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23D" w:rsidRDefault="0091523D">
      <w:pPr>
        <w:pStyle w:val="Corpsdetexte"/>
        <w:jc w:val="left"/>
        <w:rPr>
          <w:sz w:val="20"/>
        </w:rPr>
      </w:pPr>
    </w:p>
    <w:p w:rsidR="0091523D" w:rsidRDefault="0091523D">
      <w:pPr>
        <w:pStyle w:val="Corpsdetexte"/>
        <w:spacing w:before="6"/>
        <w:jc w:val="left"/>
        <w:rPr>
          <w:sz w:val="25"/>
        </w:rPr>
      </w:pPr>
    </w:p>
    <w:p w:rsidR="0091523D" w:rsidRDefault="004B6CE0">
      <w:pPr>
        <w:spacing w:before="54"/>
        <w:ind w:left="178" w:right="1402"/>
        <w:rPr>
          <w:b/>
          <w:sz w:val="36"/>
        </w:rPr>
      </w:pPr>
      <w:r>
        <w:rPr>
          <w:b/>
          <w:sz w:val="36"/>
        </w:rPr>
        <w:t xml:space="preserve">Documents et </w:t>
      </w:r>
      <w:proofErr w:type="gramStart"/>
      <w:r>
        <w:rPr>
          <w:b/>
          <w:sz w:val="36"/>
        </w:rPr>
        <w:t>Applications :</w:t>
      </w:r>
      <w:proofErr w:type="gramEnd"/>
      <w:r>
        <w:rPr>
          <w:b/>
          <w:sz w:val="36"/>
        </w:rPr>
        <w:t xml:space="preserve"> CMS nouvelle génération</w:t>
      </w:r>
    </w:p>
    <w:p w:rsidR="0091523D" w:rsidRDefault="0091523D">
      <w:pPr>
        <w:pStyle w:val="Corpsdetexte"/>
        <w:spacing w:before="7"/>
        <w:jc w:val="left"/>
        <w:rPr>
          <w:b/>
          <w:sz w:val="41"/>
        </w:rPr>
      </w:pPr>
    </w:p>
    <w:p w:rsidR="0091523D" w:rsidRDefault="004B6CE0">
      <w:pPr>
        <w:ind w:left="178" w:right="1067"/>
        <w:rPr>
          <w:b/>
        </w:rPr>
      </w:pPr>
      <w:r>
        <w:rPr>
          <w:b/>
        </w:rPr>
        <w:t>Jean-Marc LECARPENTIER, Hervé Le Crosnier, Jacques MADELAINE</w:t>
      </w:r>
    </w:p>
    <w:p w:rsidR="0091523D" w:rsidRDefault="004B6CE0">
      <w:pPr>
        <w:spacing w:before="120"/>
        <w:ind w:left="178"/>
        <w:jc w:val="both"/>
        <w:rPr>
          <w:i/>
        </w:rPr>
      </w:pPr>
      <w:r>
        <w:rPr>
          <w:i/>
        </w:rPr>
        <w:t>GREYC – CNRS UMR 6072 – Université de Caen Basse-Normandie</w:t>
      </w:r>
    </w:p>
    <w:p w:rsidR="0091523D" w:rsidRDefault="0091523D">
      <w:pPr>
        <w:pStyle w:val="Corpsdetexte"/>
        <w:jc w:val="left"/>
        <w:rPr>
          <w:i/>
        </w:rPr>
      </w:pPr>
    </w:p>
    <w:p w:rsidR="0091523D" w:rsidRDefault="0091523D">
      <w:pPr>
        <w:pStyle w:val="Corpsdetexte"/>
        <w:spacing w:before="7"/>
        <w:jc w:val="left"/>
        <w:rPr>
          <w:i/>
          <w:sz w:val="20"/>
        </w:rPr>
      </w:pPr>
    </w:p>
    <w:p w:rsidR="0091523D" w:rsidRDefault="004B6CE0">
      <w:pPr>
        <w:ind w:left="178" w:right="118"/>
        <w:jc w:val="both"/>
        <w:rPr>
          <w:sz w:val="20"/>
        </w:rPr>
      </w:pPr>
      <w:r>
        <w:rPr>
          <w:b/>
          <w:sz w:val="20"/>
        </w:rPr>
        <w:t xml:space="preserve">Mots-clés : </w:t>
      </w:r>
      <w:r w:rsidR="0082519F">
        <w:rPr>
          <w:sz w:val="20"/>
        </w:rPr>
        <w:t>C</w:t>
      </w:r>
      <w:r>
        <w:rPr>
          <w:sz w:val="20"/>
        </w:rPr>
        <w:t>réation document, document multimédia, document multilingue, FRBR - Functional Requirements for Bibliographic Records, CMS - Content Management System</w:t>
      </w:r>
    </w:p>
    <w:p w:rsidR="0091523D" w:rsidRDefault="0091523D">
      <w:pPr>
        <w:pStyle w:val="Corpsdetexte"/>
        <w:spacing w:before="9"/>
        <w:jc w:val="left"/>
        <w:rPr>
          <w:sz w:val="20"/>
        </w:rPr>
      </w:pPr>
    </w:p>
    <w:p w:rsidR="0091523D" w:rsidRDefault="004B6CE0">
      <w:pPr>
        <w:ind w:left="178" w:right="117" w:hanging="1"/>
        <w:jc w:val="both"/>
        <w:rPr>
          <w:sz w:val="20"/>
        </w:rPr>
      </w:pPr>
      <w:r>
        <w:rPr>
          <w:b/>
          <w:sz w:val="20"/>
        </w:rPr>
        <w:t xml:space="preserve">Keywords: </w:t>
      </w:r>
      <w:r w:rsidR="0082519F">
        <w:rPr>
          <w:sz w:val="20"/>
        </w:rPr>
        <w:t>D</w:t>
      </w:r>
      <w:r>
        <w:rPr>
          <w:sz w:val="20"/>
        </w:rPr>
        <w:t>ocument creation, multimedia, multilingual documents, FRBR - Functional Requirements for Bib</w:t>
      </w:r>
      <w:r>
        <w:rPr>
          <w:sz w:val="20"/>
        </w:rPr>
        <w:t>liographic Records, CMS - Content Management</w:t>
      </w:r>
      <w:r>
        <w:rPr>
          <w:spacing w:val="-7"/>
          <w:sz w:val="20"/>
        </w:rPr>
        <w:t xml:space="preserve"> </w:t>
      </w:r>
      <w:r>
        <w:rPr>
          <w:sz w:val="20"/>
        </w:rPr>
        <w:t>System</w:t>
      </w:r>
    </w:p>
    <w:p w:rsidR="0091523D" w:rsidRDefault="0091523D">
      <w:pPr>
        <w:pStyle w:val="Corpsdetexte"/>
        <w:spacing w:before="9"/>
        <w:jc w:val="left"/>
        <w:rPr>
          <w:sz w:val="20"/>
        </w:rPr>
      </w:pPr>
    </w:p>
    <w:p w:rsidR="0091523D" w:rsidRDefault="004B6CE0">
      <w:pPr>
        <w:ind w:left="178" w:right="116"/>
        <w:jc w:val="both"/>
        <w:rPr>
          <w:sz w:val="20"/>
        </w:rPr>
      </w:pPr>
      <w:proofErr w:type="gramStart"/>
      <w:r>
        <w:rPr>
          <w:b/>
          <w:sz w:val="20"/>
        </w:rPr>
        <w:t xml:space="preserve">Résumé </w:t>
      </w:r>
      <w:r>
        <w:rPr>
          <w:sz w:val="20"/>
        </w:rPr>
        <w:t>:</w:t>
      </w:r>
      <w:proofErr w:type="gramEnd"/>
      <w:r>
        <w:rPr>
          <w:sz w:val="20"/>
        </w:rPr>
        <w:t xml:space="preserve"> L'internet est devenu la plate-forme de prédilection pour la création de documents via l'utilisation des CMS (Content Management System ou Système de Gestion de Contenu). Or, trop souvent les CM</w:t>
      </w:r>
      <w:r>
        <w:rPr>
          <w:sz w:val="20"/>
        </w:rPr>
        <w:t xml:space="preserve">S sont conçus comme des outils </w:t>
      </w:r>
      <w:proofErr w:type="gramStart"/>
      <w:r>
        <w:rPr>
          <w:sz w:val="20"/>
        </w:rPr>
        <w:t>de</w:t>
      </w:r>
      <w:proofErr w:type="gramEnd"/>
      <w:r>
        <w:rPr>
          <w:sz w:val="20"/>
        </w:rPr>
        <w:t xml:space="preserve"> production de sites web. Nous imaginons la réalisation de nouvelles plate- formes de création et de gestion de documents qui épousent le </w:t>
      </w:r>
      <w:proofErr w:type="gramStart"/>
      <w:r>
        <w:rPr>
          <w:sz w:val="20"/>
        </w:rPr>
        <w:t>web  d'aujourd'hui</w:t>
      </w:r>
      <w:proofErr w:type="gramEnd"/>
    </w:p>
    <w:p w:rsidR="0091523D" w:rsidRDefault="004B6CE0">
      <w:pPr>
        <w:ind w:left="178" w:right="118"/>
        <w:jc w:val="both"/>
        <w:rPr>
          <w:sz w:val="20"/>
        </w:rPr>
      </w:pPr>
      <w:r>
        <w:rPr>
          <w:sz w:val="20"/>
        </w:rPr>
        <w:t xml:space="preserve">: </w:t>
      </w:r>
      <w:proofErr w:type="gramStart"/>
      <w:r>
        <w:rPr>
          <w:sz w:val="20"/>
        </w:rPr>
        <w:t>un</w:t>
      </w:r>
      <w:proofErr w:type="gramEnd"/>
      <w:r>
        <w:rPr>
          <w:sz w:val="20"/>
        </w:rPr>
        <w:t xml:space="preserve"> web multilingue, multimédia, sémantique et social. L'objectif</w:t>
      </w:r>
      <w:r>
        <w:rPr>
          <w:sz w:val="20"/>
        </w:rPr>
        <w:t xml:space="preserve"> de cet </w:t>
      </w:r>
      <w:proofErr w:type="gramStart"/>
      <w:r>
        <w:rPr>
          <w:sz w:val="20"/>
        </w:rPr>
        <w:t>article  et</w:t>
      </w:r>
      <w:proofErr w:type="gramEnd"/>
      <w:r>
        <w:rPr>
          <w:sz w:val="20"/>
        </w:rPr>
        <w:t xml:space="preserve"> de proposer une architecture de production et gestion des documents numériques basée sur l'expérience des bibliothèques avec le logiciel Sydonie (SYstème</w:t>
      </w:r>
      <w:r>
        <w:rPr>
          <w:spacing w:val="-5"/>
          <w:sz w:val="20"/>
        </w:rPr>
        <w:t xml:space="preserve"> </w:t>
      </w:r>
      <w:r>
        <w:rPr>
          <w:sz w:val="20"/>
        </w:rPr>
        <w:t>de</w:t>
      </w:r>
      <w:r>
        <w:rPr>
          <w:spacing w:val="-5"/>
          <w:sz w:val="20"/>
        </w:rPr>
        <w:t xml:space="preserve"> </w:t>
      </w:r>
      <w:r>
        <w:rPr>
          <w:sz w:val="20"/>
        </w:rPr>
        <w:t>gestion</w:t>
      </w:r>
      <w:r>
        <w:rPr>
          <w:spacing w:val="-6"/>
          <w:sz w:val="20"/>
        </w:rPr>
        <w:t xml:space="preserve"> </w:t>
      </w:r>
      <w:r>
        <w:rPr>
          <w:sz w:val="20"/>
        </w:rPr>
        <w:t>de</w:t>
      </w:r>
      <w:r>
        <w:rPr>
          <w:spacing w:val="-6"/>
          <w:sz w:val="20"/>
        </w:rPr>
        <w:t xml:space="preserve"> </w:t>
      </w:r>
      <w:r>
        <w:rPr>
          <w:sz w:val="20"/>
        </w:rPr>
        <w:t>DOcuments</w:t>
      </w:r>
      <w:r>
        <w:rPr>
          <w:spacing w:val="-5"/>
          <w:sz w:val="20"/>
        </w:rPr>
        <w:t xml:space="preserve"> </w:t>
      </w:r>
      <w:r>
        <w:rPr>
          <w:sz w:val="20"/>
        </w:rPr>
        <w:t>Numériques</w:t>
      </w:r>
      <w:r>
        <w:rPr>
          <w:spacing w:val="-5"/>
          <w:sz w:val="20"/>
        </w:rPr>
        <w:t xml:space="preserve"> </w:t>
      </w:r>
      <w:r>
        <w:rPr>
          <w:sz w:val="20"/>
        </w:rPr>
        <w:t>pour</w:t>
      </w:r>
      <w:r>
        <w:rPr>
          <w:spacing w:val="-5"/>
          <w:sz w:val="20"/>
        </w:rPr>
        <w:t xml:space="preserve"> </w:t>
      </w:r>
      <w:r>
        <w:rPr>
          <w:sz w:val="20"/>
        </w:rPr>
        <w:t>l'Internet</w:t>
      </w:r>
      <w:r>
        <w:rPr>
          <w:spacing w:val="-5"/>
          <w:sz w:val="20"/>
        </w:rPr>
        <w:t xml:space="preserve"> </w:t>
      </w:r>
      <w:r>
        <w:rPr>
          <w:sz w:val="20"/>
        </w:rPr>
        <w:t>et</w:t>
      </w:r>
      <w:r>
        <w:rPr>
          <w:spacing w:val="-5"/>
          <w:sz w:val="20"/>
        </w:rPr>
        <w:t xml:space="preserve"> </w:t>
      </w:r>
      <w:r>
        <w:rPr>
          <w:sz w:val="20"/>
        </w:rPr>
        <w:t>l'Édition).</w:t>
      </w:r>
    </w:p>
    <w:p w:rsidR="0091523D" w:rsidRDefault="0091523D">
      <w:pPr>
        <w:pStyle w:val="Corpsdetexte"/>
        <w:spacing w:before="9"/>
        <w:jc w:val="left"/>
        <w:rPr>
          <w:sz w:val="20"/>
        </w:rPr>
      </w:pPr>
    </w:p>
    <w:p w:rsidR="0091523D" w:rsidRDefault="004B6CE0">
      <w:pPr>
        <w:spacing w:before="1"/>
        <w:ind w:left="178" w:right="116"/>
        <w:jc w:val="both"/>
        <w:rPr>
          <w:sz w:val="20"/>
        </w:rPr>
      </w:pPr>
      <w:proofErr w:type="gramStart"/>
      <w:r>
        <w:rPr>
          <w:b/>
          <w:sz w:val="20"/>
        </w:rPr>
        <w:t xml:space="preserve">Abstract </w:t>
      </w:r>
      <w:r>
        <w:rPr>
          <w:sz w:val="20"/>
        </w:rPr>
        <w:t>:</w:t>
      </w:r>
      <w:proofErr w:type="gramEnd"/>
      <w:r>
        <w:rPr>
          <w:sz w:val="20"/>
        </w:rPr>
        <w:t xml:space="preserve"> </w:t>
      </w:r>
      <w:bookmarkStart w:id="0" w:name="_GoBack"/>
      <w:r>
        <w:rPr>
          <w:sz w:val="20"/>
        </w:rPr>
        <w:t>Most</w:t>
      </w:r>
      <w:r>
        <w:rPr>
          <w:sz w:val="20"/>
        </w:rPr>
        <w:t xml:space="preserve"> Web Content is nowadays published with Content Management Systems (CMS). However, most CMS consider each document as </w:t>
      </w:r>
      <w:proofErr w:type="gramStart"/>
      <w:r>
        <w:rPr>
          <w:sz w:val="20"/>
        </w:rPr>
        <w:t>an  independent</w:t>
      </w:r>
      <w:proofErr w:type="gramEnd"/>
      <w:r>
        <w:rPr>
          <w:sz w:val="20"/>
        </w:rPr>
        <w:t xml:space="preserve"> entity which matches one web page. New systems need to consider today's </w:t>
      </w:r>
      <w:proofErr w:type="gramStart"/>
      <w:r>
        <w:rPr>
          <w:sz w:val="20"/>
        </w:rPr>
        <w:t>web :</w:t>
      </w:r>
      <w:proofErr w:type="gramEnd"/>
      <w:r>
        <w:rPr>
          <w:sz w:val="20"/>
        </w:rPr>
        <w:t xml:space="preserve"> multilingual, multimedia, semantic and socia</w:t>
      </w:r>
      <w:r>
        <w:rPr>
          <w:sz w:val="20"/>
        </w:rPr>
        <w:t xml:space="preserve">l. Based on the experience of libraries, this article aims to propose an architecture to author and manage digital documents, with Sydonie (SYstème de gestion de DOcuments Numériques pour l'Internet </w:t>
      </w:r>
      <w:proofErr w:type="gramStart"/>
      <w:r>
        <w:rPr>
          <w:sz w:val="20"/>
        </w:rPr>
        <w:t>et</w:t>
      </w:r>
      <w:proofErr w:type="gramEnd"/>
      <w:r>
        <w:rPr>
          <w:spacing w:val="-20"/>
          <w:sz w:val="20"/>
        </w:rPr>
        <w:t xml:space="preserve"> </w:t>
      </w:r>
      <w:r>
        <w:rPr>
          <w:sz w:val="20"/>
        </w:rPr>
        <w:t>l'Édition).</w:t>
      </w:r>
    </w:p>
    <w:bookmarkEnd w:id="0"/>
    <w:p w:rsidR="0091523D" w:rsidRDefault="0091523D">
      <w:pPr>
        <w:pStyle w:val="Corpsdetexte"/>
        <w:jc w:val="left"/>
        <w:rPr>
          <w:sz w:val="20"/>
        </w:rPr>
      </w:pPr>
    </w:p>
    <w:p w:rsidR="0091523D" w:rsidRDefault="0091523D">
      <w:pPr>
        <w:pStyle w:val="Corpsdetexte"/>
        <w:spacing w:before="10"/>
        <w:jc w:val="left"/>
        <w:rPr>
          <w:sz w:val="21"/>
        </w:rPr>
      </w:pPr>
    </w:p>
    <w:p w:rsidR="0091523D" w:rsidRDefault="004B6CE0">
      <w:pPr>
        <w:pStyle w:val="Titre1"/>
        <w:numPr>
          <w:ilvl w:val="0"/>
          <w:numId w:val="3"/>
        </w:numPr>
        <w:tabs>
          <w:tab w:val="left" w:pos="611"/>
        </w:tabs>
        <w:jc w:val="both"/>
      </w:pPr>
      <w:r>
        <w:t>Introduction</w:t>
      </w:r>
    </w:p>
    <w:p w:rsidR="0091523D" w:rsidRDefault="004B6CE0">
      <w:pPr>
        <w:pStyle w:val="Corpsdetexte"/>
        <w:spacing w:before="237"/>
        <w:ind w:left="178" w:right="119"/>
      </w:pPr>
      <w:r>
        <w:t>La notion de « page web » n</w:t>
      </w:r>
      <w:r>
        <w:t xml:space="preserve">'est plus synonyme de « document web » comme au début de l'Internet. Une page web </w:t>
      </w:r>
      <w:proofErr w:type="gramStart"/>
      <w:r>
        <w:t>est</w:t>
      </w:r>
      <w:proofErr w:type="gramEnd"/>
      <w:r>
        <w:t xml:space="preserve"> désormais un ensemble composite de documents, de données et d'applications. Les pages présentées sont souvent composées d'un ou plusieurs documents, qui sont</w:t>
      </w:r>
    </w:p>
    <w:p w:rsidR="0091523D" w:rsidRDefault="0091523D">
      <w:pPr>
        <w:sectPr w:rsidR="0091523D">
          <w:type w:val="continuous"/>
          <w:pgSz w:w="9060" w:h="13600"/>
          <w:pgMar w:top="1280" w:right="1000" w:bottom="280" w:left="1240" w:header="720" w:footer="720" w:gutter="0"/>
          <w:cols w:space="720"/>
        </w:sectPr>
      </w:pPr>
    </w:p>
    <w:p w:rsidR="0091523D" w:rsidRDefault="0091523D">
      <w:pPr>
        <w:pStyle w:val="Corpsdetexte"/>
        <w:spacing w:before="6"/>
        <w:jc w:val="left"/>
        <w:rPr>
          <w:sz w:val="25"/>
        </w:rPr>
      </w:pPr>
    </w:p>
    <w:p w:rsidR="0091523D" w:rsidRDefault="004B6CE0">
      <w:pPr>
        <w:pStyle w:val="Corpsdetexte"/>
        <w:spacing w:before="72"/>
        <w:ind w:left="114" w:right="163"/>
      </w:pPr>
      <w:proofErr w:type="gramStart"/>
      <w:r>
        <w:t>détenus</w:t>
      </w:r>
      <w:proofErr w:type="gramEnd"/>
      <w:r>
        <w:t xml:space="preserve"> en propre par le serveur, ou obtenus à partir de services distants. Nous avons décrit cette évolution dans </w:t>
      </w:r>
      <w:proofErr w:type="gramStart"/>
      <w:r>
        <w:t>un</w:t>
      </w:r>
      <w:proofErr w:type="gramEnd"/>
      <w:r>
        <w:t xml:space="preserve"> article antérieur [1]. </w:t>
      </w:r>
      <w:proofErr w:type="gramStart"/>
      <w:r>
        <w:t>Il</w:t>
      </w:r>
      <w:proofErr w:type="gramEnd"/>
      <w:r>
        <w:t xml:space="preserve"> s'agit maintenant d'en tirer des conclusions opérationnelles pour la gestion des documents num</w:t>
      </w:r>
      <w:r>
        <w:t>ériques au travers du web.</w:t>
      </w:r>
    </w:p>
    <w:p w:rsidR="0091523D" w:rsidRDefault="004B6CE0">
      <w:pPr>
        <w:pStyle w:val="Corpsdetexte"/>
        <w:ind w:left="114" w:right="163"/>
      </w:pPr>
      <w:r>
        <w:t xml:space="preserve">L'internet </w:t>
      </w:r>
      <w:proofErr w:type="gramStart"/>
      <w:r>
        <w:t>est</w:t>
      </w:r>
      <w:proofErr w:type="gramEnd"/>
      <w:r>
        <w:t xml:space="preserve"> devenu la plate-forme de prédilection pour la création de documents, via l'utilisation des CMS (</w:t>
      </w:r>
      <w:r>
        <w:rPr>
          <w:i/>
        </w:rPr>
        <w:t xml:space="preserve">Content Management System </w:t>
      </w:r>
      <w:r>
        <w:t>ou Système de Gestion de Contenu). Or trop souvent les CMS sont conçus comme des outils de p</w:t>
      </w:r>
      <w:r>
        <w:t>roduction de sites web, susceptibles d'intégrer   des</w:t>
      </w:r>
    </w:p>
    <w:p w:rsidR="0091523D" w:rsidRDefault="004B6CE0">
      <w:pPr>
        <w:pStyle w:val="Corpsdetexte"/>
        <w:ind w:left="114" w:right="163"/>
      </w:pPr>
      <w:r>
        <w:t xml:space="preserve">« </w:t>
      </w:r>
      <w:proofErr w:type="gramStart"/>
      <w:r>
        <w:t>documents</w:t>
      </w:r>
      <w:proofErr w:type="gramEnd"/>
      <w:r>
        <w:t xml:space="preserve"> » à l'intérieur des « pages » pré-organisées et conçues par un graphiste. Nous imaginons la réalisation de nouvelles plate-formes de création </w:t>
      </w:r>
      <w:proofErr w:type="gramStart"/>
      <w:r>
        <w:t>et</w:t>
      </w:r>
      <w:proofErr w:type="gramEnd"/>
      <w:r>
        <w:t xml:space="preserve"> de gestion de documents qui puissent épouser </w:t>
      </w:r>
      <w:r>
        <w:t xml:space="preserve">toute la complexité d'un réseau. En particulier, nous avons en ligne de mire trois ingrédients du </w:t>
      </w:r>
      <w:proofErr w:type="gramStart"/>
      <w:r>
        <w:t>web :</w:t>
      </w:r>
      <w:proofErr w:type="gramEnd"/>
    </w:p>
    <w:p w:rsidR="0091523D" w:rsidRDefault="004B6CE0">
      <w:pPr>
        <w:pStyle w:val="Corpsdetexte"/>
        <w:ind w:left="567" w:right="163" w:hanging="170"/>
      </w:pPr>
      <w:r>
        <w:rPr>
          <w:rFonts w:ascii="Symbol" w:hAnsi="Symbol"/>
        </w:rPr>
        <w:t></w:t>
      </w:r>
      <w:r>
        <w:rPr>
          <w:u w:val="single"/>
        </w:rPr>
        <w:t xml:space="preserve">un web </w:t>
      </w:r>
      <w:proofErr w:type="gramStart"/>
      <w:r>
        <w:rPr>
          <w:u w:val="single"/>
        </w:rPr>
        <w:t xml:space="preserve">multilingue </w:t>
      </w:r>
      <w:r>
        <w:t>:</w:t>
      </w:r>
      <w:proofErr w:type="gramEnd"/>
      <w:r>
        <w:t xml:space="preserve"> il s'agit de penser le document comme l'</w:t>
      </w:r>
      <w:r>
        <w:t>ensemble de ses expressions linguistiques disponibles, sur le serveur local (problématique de CMS traditionnel) comme entre serveurs distants  (nécessité d'un schéma de numérotation global) ;</w:t>
      </w:r>
    </w:p>
    <w:p w:rsidR="0091523D" w:rsidRDefault="004B6CE0">
      <w:pPr>
        <w:pStyle w:val="Corpsdetexte"/>
        <w:spacing w:before="120"/>
        <w:ind w:left="567" w:right="162" w:hanging="170"/>
      </w:pPr>
      <w:r>
        <w:rPr>
          <w:rFonts w:ascii="Symbol" w:hAnsi="Symbol"/>
        </w:rPr>
        <w:t></w:t>
      </w:r>
      <w:r>
        <w:rPr>
          <w:u w:val="single"/>
        </w:rPr>
        <w:t>un web multimédia</w:t>
      </w:r>
      <w:r>
        <w:t>, dans lequel les objets numériques ne sont pa</w:t>
      </w:r>
      <w:r>
        <w:t xml:space="preserve">s de simples « fichiers numériques » destinés à un </w:t>
      </w:r>
      <w:r>
        <w:rPr>
          <w:i/>
        </w:rPr>
        <w:t>player</w:t>
      </w:r>
      <w:r>
        <w:t>, mais bien des documents à part entière, associant les métadonnées et annotations autour du fichier binaire proprement dit. Cette conception impose de voir tout document comme « composite », et de c</w:t>
      </w:r>
      <w:r>
        <w:t>oncevoir les objets numériques (images, vidéo, sons, animations,...) comme étant eux- mêmes des documents ;</w:t>
      </w:r>
    </w:p>
    <w:p w:rsidR="0091523D" w:rsidRDefault="004B6CE0">
      <w:pPr>
        <w:pStyle w:val="Corpsdetexte"/>
        <w:spacing w:before="120"/>
        <w:ind w:left="567" w:right="163" w:hanging="170"/>
      </w:pPr>
      <w:r>
        <w:rPr>
          <w:rFonts w:ascii="Symbol" w:hAnsi="Symbol"/>
          <w:spacing w:val="7"/>
        </w:rPr>
        <w:t></w:t>
      </w:r>
      <w:r>
        <w:rPr>
          <w:spacing w:val="7"/>
          <w:u w:val="single"/>
        </w:rPr>
        <w:t xml:space="preserve">un </w:t>
      </w:r>
      <w:r>
        <w:rPr>
          <w:u w:val="single"/>
        </w:rPr>
        <w:t>web sémantique et social</w:t>
      </w:r>
      <w:r>
        <w:t xml:space="preserve">, dans lequel des données </w:t>
      </w:r>
      <w:proofErr w:type="gramStart"/>
      <w:r>
        <w:t>et  informations</w:t>
      </w:r>
      <w:proofErr w:type="gramEnd"/>
      <w:r>
        <w:t xml:space="preserve"> sémantiques rendues disponibles en divers points de la toile peuvent être uti</w:t>
      </w:r>
      <w:r>
        <w:t xml:space="preserve">lisées pour annoter les documents, et en sens inverse dans lesquels des documents, données et informations organisées peuvent être proposées aux autres acteurs du web sémantique, suivant la logique des « </w:t>
      </w:r>
      <w:r>
        <w:rPr>
          <w:i/>
        </w:rPr>
        <w:t>Linked Data »</w:t>
      </w:r>
      <w:r>
        <w:rPr>
          <w:i/>
          <w:spacing w:val="-10"/>
        </w:rPr>
        <w:t xml:space="preserve"> </w:t>
      </w:r>
      <w:r>
        <w:t>[2]</w:t>
      </w:r>
    </w:p>
    <w:p w:rsidR="0091523D" w:rsidRDefault="004B6CE0">
      <w:pPr>
        <w:pStyle w:val="Corpsdetexte"/>
        <w:spacing w:before="120"/>
        <w:ind w:left="114" w:right="163"/>
      </w:pPr>
      <w:r>
        <w:t xml:space="preserve">L'objectif de </w:t>
      </w:r>
      <w:proofErr w:type="gramStart"/>
      <w:r>
        <w:t>cet</w:t>
      </w:r>
      <w:proofErr w:type="gramEnd"/>
      <w:r>
        <w:t xml:space="preserve"> article est de p</w:t>
      </w:r>
      <w:r>
        <w:t>roposer une architecture de production et de gestion des documents numériques répondant à ces contraintes.</w:t>
      </w:r>
    </w:p>
    <w:p w:rsidR="0091523D" w:rsidRDefault="0091523D">
      <w:pPr>
        <w:pStyle w:val="Corpsdetexte"/>
        <w:jc w:val="left"/>
      </w:pPr>
    </w:p>
    <w:p w:rsidR="0091523D" w:rsidRDefault="0091523D">
      <w:pPr>
        <w:pStyle w:val="Corpsdetexte"/>
        <w:jc w:val="left"/>
        <w:rPr>
          <w:sz w:val="20"/>
        </w:rPr>
      </w:pPr>
    </w:p>
    <w:p w:rsidR="0091523D" w:rsidRDefault="004B6CE0">
      <w:pPr>
        <w:pStyle w:val="Titre2"/>
        <w:numPr>
          <w:ilvl w:val="0"/>
          <w:numId w:val="3"/>
        </w:numPr>
        <w:tabs>
          <w:tab w:val="left" w:pos="546"/>
        </w:tabs>
        <w:ind w:left="546"/>
        <w:jc w:val="both"/>
      </w:pPr>
      <w:proofErr w:type="gramStart"/>
      <w:r>
        <w:t>CMS :</w:t>
      </w:r>
      <w:proofErr w:type="gramEnd"/>
      <w:r>
        <w:t xml:space="preserve"> création de documents et applications</w:t>
      </w:r>
      <w:r>
        <w:rPr>
          <w:spacing w:val="-12"/>
        </w:rPr>
        <w:t xml:space="preserve"> </w:t>
      </w:r>
      <w:r>
        <w:t>web</w:t>
      </w:r>
    </w:p>
    <w:p w:rsidR="0091523D" w:rsidRDefault="004B6CE0">
      <w:pPr>
        <w:pStyle w:val="Corpsdetexte"/>
        <w:spacing w:before="237"/>
        <w:ind w:left="114" w:right="162"/>
      </w:pPr>
      <w:r>
        <w:t xml:space="preserve">L'utilisation d'un CMS pour la création de documents </w:t>
      </w:r>
      <w:proofErr w:type="gramStart"/>
      <w:r>
        <w:t>est</w:t>
      </w:r>
      <w:proofErr w:type="gramEnd"/>
      <w:r>
        <w:t xml:space="preserve"> aujourd'</w:t>
      </w:r>
      <w:r>
        <w:t xml:space="preserve">hui fortement liée à la présentation du document créé </w:t>
      </w:r>
      <w:r>
        <w:rPr>
          <w:i/>
        </w:rPr>
        <w:t xml:space="preserve">via </w:t>
      </w:r>
      <w:r>
        <w:t xml:space="preserve">ce même CMS. Autrement dit, la création </w:t>
      </w:r>
      <w:proofErr w:type="gramStart"/>
      <w:r>
        <w:t>et</w:t>
      </w:r>
      <w:proofErr w:type="gramEnd"/>
      <w:r>
        <w:t xml:space="preserve"> la présentation sont intégrées au sein d'un même processus, visant à créer un document </w:t>
      </w:r>
      <w:r>
        <w:rPr>
          <w:i/>
        </w:rPr>
        <w:t xml:space="preserve">pour </w:t>
      </w:r>
      <w:r>
        <w:t xml:space="preserve">un logiciel et un site particuliers. Bien entendu des méthodes </w:t>
      </w:r>
      <w:r>
        <w:t>d'exportation des données du CMS existent en général, mais l'export (le plus souvent au format   XML)</w:t>
      </w:r>
    </w:p>
    <w:p w:rsidR="0091523D" w:rsidRDefault="0091523D">
      <w:pPr>
        <w:sectPr w:rsidR="0091523D">
          <w:headerReference w:type="even" r:id="rId8"/>
          <w:headerReference w:type="default" r:id="rId9"/>
          <w:footerReference w:type="even" r:id="rId10"/>
          <w:footerReference w:type="default" r:id="rId11"/>
          <w:pgSz w:w="9060" w:h="13600"/>
          <w:pgMar w:top="760" w:right="1240" w:bottom="760" w:left="1020" w:header="571" w:footer="579" w:gutter="0"/>
          <w:pgNumType w:start="252"/>
          <w:cols w:space="720"/>
        </w:sectPr>
      </w:pPr>
    </w:p>
    <w:p w:rsidR="0091523D" w:rsidRDefault="0091523D">
      <w:pPr>
        <w:pStyle w:val="Corpsdetexte"/>
        <w:spacing w:before="6"/>
        <w:jc w:val="left"/>
        <w:rPr>
          <w:sz w:val="25"/>
        </w:rPr>
      </w:pPr>
    </w:p>
    <w:p w:rsidR="0091523D" w:rsidRDefault="004B6CE0">
      <w:pPr>
        <w:pStyle w:val="Corpsdetexte"/>
        <w:spacing w:before="72"/>
        <w:ind w:left="178" w:right="118"/>
      </w:pPr>
      <w:proofErr w:type="gramStart"/>
      <w:r>
        <w:t>ne</w:t>
      </w:r>
      <w:proofErr w:type="gramEnd"/>
      <w:r>
        <w:t xml:space="preserve"> permet pas une exploitation immédiate du document, surtout s'il est composite.</w:t>
      </w:r>
    </w:p>
    <w:p w:rsidR="0091523D" w:rsidRDefault="004B6CE0">
      <w:pPr>
        <w:pStyle w:val="Corpsdetexte"/>
        <w:ind w:left="178" w:right="118"/>
      </w:pPr>
      <w:r>
        <w:t xml:space="preserve">Notre objectif </w:t>
      </w:r>
      <w:proofErr w:type="gramStart"/>
      <w:r>
        <w:t>est</w:t>
      </w:r>
      <w:proofErr w:type="gramEnd"/>
      <w:r>
        <w:t xml:space="preserve"> de séparer la création du document de sa publication (web ou autre). Dans cette optique, il nous semble nécessaire de </w:t>
      </w:r>
      <w:proofErr w:type="gramStart"/>
      <w:r>
        <w:t>penser  un</w:t>
      </w:r>
      <w:proofErr w:type="gramEnd"/>
      <w:r>
        <w:t xml:space="preserve"> système composé de deux outils logiciels, actuellement en cours de développement</w:t>
      </w:r>
      <w:r>
        <w:rPr>
          <w:spacing w:val="-5"/>
        </w:rPr>
        <w:t xml:space="preserve"> </w:t>
      </w:r>
      <w:r>
        <w:t>:</w:t>
      </w:r>
    </w:p>
    <w:p w:rsidR="0091523D" w:rsidRDefault="004B6CE0">
      <w:pPr>
        <w:pStyle w:val="Corpsdetexte"/>
        <w:ind w:left="631" w:right="115" w:hanging="170"/>
      </w:pPr>
      <w:r>
        <w:rPr>
          <w:rFonts w:ascii="Symbol" w:hAnsi="Symbol"/>
        </w:rPr>
        <w:t></w:t>
      </w:r>
      <w:r>
        <w:t xml:space="preserve">un outil de création de </w:t>
      </w:r>
      <w:proofErr w:type="gramStart"/>
      <w:r>
        <w:t>documents :</w:t>
      </w:r>
      <w:proofErr w:type="gramEnd"/>
      <w:r>
        <w:t xml:space="preserve"> </w:t>
      </w:r>
      <w:r>
        <w:rPr>
          <w:b/>
        </w:rPr>
        <w:t xml:space="preserve">Sydonie </w:t>
      </w:r>
      <w:r>
        <w:t>(SYstème de gestion de DOcuments Numériques pour l'Internet et l'Edition)</w:t>
      </w:r>
    </w:p>
    <w:p w:rsidR="0091523D" w:rsidRDefault="004B6CE0">
      <w:pPr>
        <w:spacing w:before="126" w:line="232" w:lineRule="auto"/>
        <w:ind w:left="631" w:right="118" w:hanging="170"/>
        <w:jc w:val="both"/>
        <w:rPr>
          <w:sz w:val="14"/>
        </w:rPr>
      </w:pPr>
      <w:r>
        <w:rPr>
          <w:rFonts w:ascii="Symbol" w:hAnsi="Symbol"/>
        </w:rPr>
        <w:t></w:t>
      </w:r>
      <w:r>
        <w:t>un outil de création d'applications web (</w:t>
      </w:r>
      <w:r>
        <w:rPr>
          <w:b/>
        </w:rPr>
        <w:t>Aglae</w:t>
      </w:r>
      <w:r>
        <w:t>) permettant d'intégrer les documents créés, des applications externes (web services), voir</w:t>
      </w:r>
      <w:r>
        <w:t>e d'autres documents respectant les protocoles d'échange XML de divers professions, tels PRISM (</w:t>
      </w:r>
      <w:r>
        <w:rPr>
          <w:i/>
        </w:rPr>
        <w:t>Publishing Requirements for Industry Standard Metadata</w:t>
      </w:r>
      <w:hyperlink w:anchor="_bookmark0" w:history="1">
        <w:r>
          <w:rPr>
            <w:position w:val="10"/>
            <w:sz w:val="14"/>
          </w:rPr>
          <w:t>1</w:t>
        </w:r>
      </w:hyperlink>
      <w:r>
        <w:t>) ou newsML</w:t>
      </w:r>
      <w:hyperlink w:anchor="_bookmark1" w:history="1">
        <w:r>
          <w:rPr>
            <w:position w:val="10"/>
            <w:sz w:val="14"/>
          </w:rPr>
          <w:t>2</w:t>
        </w:r>
      </w:hyperlink>
    </w:p>
    <w:p w:rsidR="0091523D" w:rsidRDefault="004B6CE0">
      <w:pPr>
        <w:pStyle w:val="Corpsdetexte"/>
        <w:spacing w:before="122"/>
        <w:ind w:left="178" w:right="118"/>
      </w:pPr>
      <w:r>
        <w:t>L'objectif de Sydonie est de per</w:t>
      </w:r>
      <w:r>
        <w:t>mettre le stockage des documents produits avec des outils divers (en base de données, dans des fichiers XML, avec des fiches de métadonnées en RDF</w:t>
      </w:r>
      <w:proofErr w:type="gramStart"/>
      <w:r>
        <w:t>,...</w:t>
      </w:r>
      <w:proofErr w:type="gramEnd"/>
      <w:r>
        <w:t>). Sydonie produit ensuite des formats physiques qui correspondent aux différentes méthodes de visualisati</w:t>
      </w:r>
      <w:r>
        <w:t>on (ou audition) par les lecteurs humains (HTML, pdf, impression, synthèse vocale…) ou non-humains (représentations XML ou RDF selon les besoins, intégration des données dans les documents dans la logique de GRDDL).</w:t>
      </w:r>
    </w:p>
    <w:p w:rsidR="0091523D" w:rsidRDefault="0091523D">
      <w:pPr>
        <w:pStyle w:val="Corpsdetexte"/>
        <w:jc w:val="left"/>
      </w:pPr>
    </w:p>
    <w:p w:rsidR="0091523D" w:rsidRDefault="0091523D">
      <w:pPr>
        <w:pStyle w:val="Corpsdetexte"/>
        <w:jc w:val="left"/>
        <w:rPr>
          <w:sz w:val="20"/>
        </w:rPr>
      </w:pPr>
    </w:p>
    <w:p w:rsidR="0091523D" w:rsidRDefault="004B6CE0">
      <w:pPr>
        <w:pStyle w:val="Titre2"/>
        <w:numPr>
          <w:ilvl w:val="0"/>
          <w:numId w:val="3"/>
        </w:numPr>
        <w:tabs>
          <w:tab w:val="left" w:pos="611"/>
        </w:tabs>
        <w:jc w:val="both"/>
      </w:pPr>
      <w:r>
        <w:t>Les frontières du</w:t>
      </w:r>
      <w:r>
        <w:rPr>
          <w:spacing w:val="-18"/>
        </w:rPr>
        <w:t xml:space="preserve"> </w:t>
      </w:r>
      <w:r>
        <w:t>document</w:t>
      </w:r>
    </w:p>
    <w:p w:rsidR="0091523D" w:rsidRDefault="004B6CE0">
      <w:pPr>
        <w:pStyle w:val="Corpsdetexte"/>
        <w:spacing w:before="237"/>
        <w:ind w:left="178" w:right="117"/>
      </w:pPr>
      <w:r>
        <w:t xml:space="preserve">La double contrainte de séparation entre le document </w:t>
      </w:r>
      <w:proofErr w:type="gramStart"/>
      <w:r>
        <w:t>et</w:t>
      </w:r>
      <w:proofErr w:type="gramEnd"/>
      <w:r>
        <w:t xml:space="preserve"> la page web d'une part et de conception d'un document composite multilingue d'autre part nous impose de préciser les « frontières d'un document ». Quelle relation particulière entretient une traductio</w:t>
      </w:r>
      <w:r>
        <w:t xml:space="preserve">n avec </w:t>
      </w:r>
      <w:proofErr w:type="gramStart"/>
      <w:r>
        <w:t>l'original ?</w:t>
      </w:r>
      <w:proofErr w:type="gramEnd"/>
      <w:r>
        <w:t xml:space="preserve"> Le texte encodé en HTML et la version mise en page pour l'impression en pdf sont-ils un même ou bien deux documents </w:t>
      </w:r>
      <w:proofErr w:type="gramStart"/>
      <w:r>
        <w:t>différents ?</w:t>
      </w:r>
      <w:proofErr w:type="gramEnd"/>
    </w:p>
    <w:p w:rsidR="0091523D" w:rsidRDefault="0091523D">
      <w:pPr>
        <w:pStyle w:val="Corpsdetexte"/>
        <w:jc w:val="left"/>
        <w:rPr>
          <w:sz w:val="21"/>
        </w:rPr>
      </w:pPr>
    </w:p>
    <w:p w:rsidR="0091523D" w:rsidRDefault="004B6CE0">
      <w:pPr>
        <w:pStyle w:val="Titre3"/>
        <w:numPr>
          <w:ilvl w:val="1"/>
          <w:numId w:val="3"/>
        </w:numPr>
        <w:tabs>
          <w:tab w:val="left" w:pos="755"/>
        </w:tabs>
        <w:jc w:val="both"/>
      </w:pPr>
      <w:r>
        <w:t>« Functional Requirements for Bibliographic</w:t>
      </w:r>
      <w:r>
        <w:rPr>
          <w:spacing w:val="-6"/>
        </w:rPr>
        <w:t xml:space="preserve"> </w:t>
      </w:r>
      <w:r>
        <w:t>Records”</w:t>
      </w:r>
    </w:p>
    <w:p w:rsidR="0091523D" w:rsidRDefault="004B6CE0">
      <w:pPr>
        <w:pStyle w:val="Corpsdetexte"/>
        <w:spacing w:before="118"/>
        <w:ind w:left="178" w:right="118"/>
      </w:pPr>
      <w:r>
        <w:t>Pour éclairer toutes ces questions, nous avons étudié</w:t>
      </w:r>
      <w:r>
        <w:t xml:space="preserve"> la façon dont les bibliothèques approchent dorénavant la notion de « Document ». Alors que   le   </w:t>
      </w:r>
      <w:proofErr w:type="gramStart"/>
      <w:r>
        <w:t>catalogue  traditionnel</w:t>
      </w:r>
      <w:proofErr w:type="gramEnd"/>
      <w:r>
        <w:t xml:space="preserve">   des   bibliothèques  ne   connaissait  que</w:t>
      </w:r>
    </w:p>
    <w:p w:rsidR="0091523D" w:rsidRDefault="004B6CE0">
      <w:pPr>
        <w:pStyle w:val="Corpsdetexte"/>
        <w:ind w:left="178" w:right="119"/>
      </w:pPr>
      <w:r>
        <w:t xml:space="preserve">« </w:t>
      </w:r>
      <w:proofErr w:type="gramStart"/>
      <w:r>
        <w:t>l'exemplaire</w:t>
      </w:r>
      <w:proofErr w:type="gramEnd"/>
      <w:r>
        <w:t xml:space="preserve"> dans les mains du bibliothécaire », tendant à multiplier les fiches pour </w:t>
      </w:r>
      <w:r>
        <w:t>diverses éditions ou traductions d'une même œuvre, la tendance  actuelle  est  l'équivalent  d'une  révolution  copernicienne  :  au</w:t>
      </w:r>
    </w:p>
    <w:p w:rsidR="0091523D" w:rsidRDefault="004B6CE0">
      <w:pPr>
        <w:pStyle w:val="Corpsdetexte"/>
        <w:spacing w:before="9"/>
        <w:jc w:val="left"/>
        <w:rPr>
          <w:sz w:val="17"/>
        </w:rPr>
      </w:pPr>
      <w:r>
        <w:pict>
          <v:line id="_x0000_s1028" style="position:absolute;z-index:251658240;mso-wrap-distance-left:0;mso-wrap-distance-right:0;mso-position-horizontal-relative:page" from="70.9pt,12.5pt" to="214.9pt,12.5pt" strokeweight=".54pt">
            <w10:wrap type="topAndBottom" anchorx="page"/>
          </v:line>
        </w:pict>
      </w:r>
    </w:p>
    <w:p w:rsidR="0091523D" w:rsidRDefault="004B6CE0">
      <w:pPr>
        <w:pStyle w:val="Paragraphedeliste"/>
        <w:numPr>
          <w:ilvl w:val="0"/>
          <w:numId w:val="2"/>
        </w:numPr>
        <w:tabs>
          <w:tab w:val="left" w:pos="276"/>
        </w:tabs>
        <w:spacing w:before="39"/>
        <w:ind w:hanging="97"/>
        <w:jc w:val="left"/>
        <w:rPr>
          <w:sz w:val="13"/>
        </w:rPr>
      </w:pPr>
      <w:bookmarkStart w:id="1" w:name="_bookmark0"/>
      <w:bookmarkEnd w:id="1"/>
      <w:r>
        <w:rPr>
          <w:sz w:val="13"/>
        </w:rPr>
        <w:t>PRISM,</w:t>
      </w:r>
      <w:r>
        <w:rPr>
          <w:spacing w:val="-19"/>
          <w:sz w:val="13"/>
        </w:rPr>
        <w:t xml:space="preserve"> </w:t>
      </w:r>
      <w:hyperlink r:id="rId12">
        <w:r>
          <w:rPr>
            <w:sz w:val="13"/>
          </w:rPr>
          <w:t>http://www.prismstandard.org/about/</w:t>
        </w:r>
      </w:hyperlink>
    </w:p>
    <w:p w:rsidR="0091523D" w:rsidRDefault="0091523D">
      <w:pPr>
        <w:pStyle w:val="Corpsdetexte"/>
        <w:spacing w:before="4"/>
        <w:jc w:val="left"/>
        <w:rPr>
          <w:sz w:val="17"/>
        </w:rPr>
      </w:pPr>
    </w:p>
    <w:p w:rsidR="0091523D" w:rsidRDefault="004B6CE0">
      <w:pPr>
        <w:pStyle w:val="Paragraphedeliste"/>
        <w:numPr>
          <w:ilvl w:val="0"/>
          <w:numId w:val="2"/>
        </w:numPr>
        <w:tabs>
          <w:tab w:val="left" w:pos="276"/>
        </w:tabs>
        <w:ind w:hanging="97"/>
        <w:jc w:val="left"/>
        <w:rPr>
          <w:sz w:val="13"/>
        </w:rPr>
      </w:pPr>
      <w:bookmarkStart w:id="2" w:name="_bookmark1"/>
      <w:bookmarkEnd w:id="2"/>
      <w:r>
        <w:rPr>
          <w:sz w:val="13"/>
        </w:rPr>
        <w:t>NewsML,</w:t>
      </w:r>
      <w:r>
        <w:rPr>
          <w:spacing w:val="-9"/>
          <w:sz w:val="13"/>
        </w:rPr>
        <w:t xml:space="preserve"> </w:t>
      </w:r>
      <w:hyperlink r:id="rId13">
        <w:r>
          <w:rPr>
            <w:sz w:val="13"/>
          </w:rPr>
          <w:t>http://newsml.org</w:t>
        </w:r>
      </w:hyperlink>
    </w:p>
    <w:p w:rsidR="0091523D" w:rsidRDefault="0091523D">
      <w:pPr>
        <w:rPr>
          <w:sz w:val="13"/>
        </w:rPr>
        <w:sectPr w:rsidR="0091523D">
          <w:pgSz w:w="9060" w:h="13600"/>
          <w:pgMar w:top="760" w:right="1000" w:bottom="760" w:left="1240" w:header="571" w:footer="579" w:gutter="0"/>
          <w:cols w:space="720"/>
        </w:sectPr>
      </w:pPr>
    </w:p>
    <w:p w:rsidR="0091523D" w:rsidRDefault="0091523D">
      <w:pPr>
        <w:pStyle w:val="Corpsdetexte"/>
        <w:spacing w:before="6"/>
        <w:jc w:val="left"/>
        <w:rPr>
          <w:sz w:val="25"/>
        </w:rPr>
      </w:pPr>
    </w:p>
    <w:p w:rsidR="0091523D" w:rsidRDefault="004B6CE0">
      <w:pPr>
        <w:pStyle w:val="Corpsdetexte"/>
        <w:spacing w:before="72"/>
        <w:ind w:left="114" w:right="161"/>
      </w:pPr>
      <w:proofErr w:type="gramStart"/>
      <w:r>
        <w:t>cœur</w:t>
      </w:r>
      <w:proofErr w:type="gramEnd"/>
      <w:r>
        <w:t xml:space="preserve"> de la nouvelle description documentaire est « L'Œuvre » (</w:t>
      </w:r>
      <w:r>
        <w:rPr>
          <w:i/>
        </w:rPr>
        <w:t>Work</w:t>
      </w:r>
      <w:r>
        <w:t xml:space="preserve">) dont les descriptions des ouvrages présents dans la bibliothèque vont dépendre. La logique catalographique reprend alors les pratiques des </w:t>
      </w:r>
      <w:proofErr w:type="gramStart"/>
      <w:r>
        <w:t>lecteurs :</w:t>
      </w:r>
      <w:proofErr w:type="gramEnd"/>
      <w:r>
        <w:t xml:space="preserve"> le moment de recherche globale d'une œuvre précède le choix d'une édition puis d'un exemplaire. Une plac</w:t>
      </w:r>
      <w:r>
        <w:t>e est accordée au travail intellectuel préalable à la réalisation d'une édition (une « manifestation » en FRBR-lingo), à la fois dans la définition du « travail » de création de l'original, mais aussi dans la conception de traductions ou les corrections li</w:t>
      </w:r>
      <w:r>
        <w:t>ées aux diverses éditions d'une œuvre.</w:t>
      </w:r>
    </w:p>
    <w:p w:rsidR="0091523D" w:rsidRDefault="004B6CE0">
      <w:pPr>
        <w:spacing w:before="4" w:line="252" w:lineRule="exact"/>
        <w:ind w:left="114" w:right="162" w:hanging="1"/>
        <w:jc w:val="both"/>
        <w:rPr>
          <w:i/>
        </w:rPr>
      </w:pPr>
      <w:r>
        <w:t xml:space="preserve">Cette transformation a été menée par une réflexion de l'IFLA </w:t>
      </w:r>
      <w:hyperlink w:anchor="_bookmark2" w:history="1">
        <w:r>
          <w:rPr>
            <w:position w:val="10"/>
            <w:sz w:val="14"/>
          </w:rPr>
          <w:t>3</w:t>
        </w:r>
      </w:hyperlink>
      <w:r>
        <w:rPr>
          <w:position w:val="10"/>
          <w:sz w:val="14"/>
        </w:rPr>
        <w:t xml:space="preserve"> </w:t>
      </w:r>
      <w:r>
        <w:t xml:space="preserve">sous l'intitulé    « FRBR    –    </w:t>
      </w:r>
      <w:r>
        <w:rPr>
          <w:i/>
        </w:rPr>
        <w:t>Functional    Requirements    for   Bibliographic</w:t>
      </w:r>
    </w:p>
    <w:p w:rsidR="0091523D" w:rsidRDefault="004B6CE0">
      <w:pPr>
        <w:pStyle w:val="Corpsdetexte"/>
        <w:ind w:left="114" w:right="163" w:hanging="1"/>
      </w:pPr>
      <w:proofErr w:type="gramStart"/>
      <w:r>
        <w:rPr>
          <w:i/>
        </w:rPr>
        <w:t xml:space="preserve">Records </w:t>
      </w:r>
      <w:r>
        <w:t>».</w:t>
      </w:r>
      <w:proofErr w:type="gramEnd"/>
      <w:r>
        <w:t xml:space="preserve"> Le rapport final du groupe de travail des années 90 [3</w:t>
      </w:r>
      <w:proofErr w:type="gramStart"/>
      <w:r>
        <w:t>][</w:t>
      </w:r>
      <w:proofErr w:type="gramEnd"/>
      <w:r>
        <w:t xml:space="preserve">4] définit un modèle pour les notices bibliographiques basé sur des relations entre entités. Trois groupes d'entités sont </w:t>
      </w:r>
      <w:proofErr w:type="gramStart"/>
      <w:r>
        <w:t>définis :</w:t>
      </w:r>
      <w:proofErr w:type="gramEnd"/>
    </w:p>
    <w:p w:rsidR="0091523D" w:rsidRDefault="004B6CE0">
      <w:pPr>
        <w:pStyle w:val="Corpsdetexte"/>
        <w:ind w:left="567" w:right="162" w:hanging="170"/>
      </w:pPr>
      <w:r>
        <w:rPr>
          <w:rFonts w:ascii="Symbol" w:hAnsi="Symbol"/>
        </w:rPr>
        <w:t></w:t>
      </w:r>
      <w:r>
        <w:t xml:space="preserve">le groupe 1 définit les entités </w:t>
      </w:r>
      <w:r>
        <w:rPr>
          <w:i/>
        </w:rPr>
        <w:t>Work</w:t>
      </w:r>
      <w:r>
        <w:t xml:space="preserve">, </w:t>
      </w:r>
      <w:r>
        <w:rPr>
          <w:i/>
        </w:rPr>
        <w:t>Expression</w:t>
      </w:r>
      <w:r>
        <w:t xml:space="preserve">, </w:t>
      </w:r>
      <w:r>
        <w:rPr>
          <w:i/>
        </w:rPr>
        <w:t xml:space="preserve">Manifestation </w:t>
      </w:r>
      <w:r>
        <w:t xml:space="preserve">et </w:t>
      </w:r>
      <w:r>
        <w:rPr>
          <w:i/>
        </w:rPr>
        <w:t>Item</w:t>
      </w:r>
      <w:r>
        <w:t xml:space="preserve">, qui représentent les différents aspects de ce qu’un utilisateur peut trouver dans les produits d’une activité intellectuelle ou </w:t>
      </w:r>
      <w:proofErr w:type="gramStart"/>
      <w:r>
        <w:t>artistique ;</w:t>
      </w:r>
      <w:proofErr w:type="gramEnd"/>
    </w:p>
    <w:p w:rsidR="0091523D" w:rsidRDefault="004B6CE0">
      <w:pPr>
        <w:pStyle w:val="Corpsdetexte"/>
        <w:spacing w:before="120"/>
        <w:ind w:left="567" w:right="162" w:hanging="170"/>
      </w:pPr>
      <w:r>
        <w:rPr>
          <w:rFonts w:ascii="Symbol" w:hAnsi="Symbol"/>
        </w:rPr>
        <w:t></w:t>
      </w:r>
      <w:r>
        <w:t xml:space="preserve">le groupe 2 définit les entités </w:t>
      </w:r>
      <w:r>
        <w:rPr>
          <w:i/>
        </w:rPr>
        <w:t xml:space="preserve">Person </w:t>
      </w:r>
      <w:r>
        <w:t xml:space="preserve">et </w:t>
      </w:r>
      <w:r>
        <w:rPr>
          <w:i/>
        </w:rPr>
        <w:t xml:space="preserve">Corporate Body </w:t>
      </w:r>
      <w:r>
        <w:t>qui représentent les personnes physiques ou mora</w:t>
      </w:r>
      <w:r>
        <w:t>les qui ont la responsabilité du contenu intellectuel ou artistique, de la production matérielle et de la distribution, ou de la gestion juridique des entités du premier groupe ;</w:t>
      </w:r>
    </w:p>
    <w:p w:rsidR="0091523D" w:rsidRDefault="004B6CE0">
      <w:pPr>
        <w:pStyle w:val="Corpsdetexte"/>
        <w:spacing w:before="120"/>
        <w:ind w:left="567" w:right="164" w:hanging="170"/>
      </w:pPr>
      <w:r>
        <w:rPr>
          <w:rFonts w:ascii="Symbol" w:hAnsi="Symbol"/>
        </w:rPr>
        <w:t></w:t>
      </w:r>
      <w:r>
        <w:t xml:space="preserve">le groupe 3 définit les entités </w:t>
      </w:r>
      <w:r>
        <w:rPr>
          <w:i/>
        </w:rPr>
        <w:t>Concept</w:t>
      </w:r>
      <w:r>
        <w:t xml:space="preserve">, </w:t>
      </w:r>
      <w:r>
        <w:rPr>
          <w:i/>
        </w:rPr>
        <w:t>Object</w:t>
      </w:r>
      <w:r>
        <w:t xml:space="preserve">, </w:t>
      </w:r>
      <w:r>
        <w:rPr>
          <w:i/>
        </w:rPr>
        <w:t xml:space="preserve">Event </w:t>
      </w:r>
      <w:proofErr w:type="gramStart"/>
      <w:r>
        <w:t>et</w:t>
      </w:r>
      <w:proofErr w:type="gramEnd"/>
      <w:r>
        <w:t xml:space="preserve"> </w:t>
      </w:r>
      <w:r>
        <w:rPr>
          <w:i/>
        </w:rPr>
        <w:t xml:space="preserve">Place </w:t>
      </w:r>
      <w:r>
        <w:t>qui représen</w:t>
      </w:r>
      <w:r>
        <w:t>tent les langages documentaires et les contenus d'indexation (relation « a pour sujet »).</w:t>
      </w:r>
    </w:p>
    <w:p w:rsidR="0091523D" w:rsidRDefault="004B6CE0">
      <w:pPr>
        <w:pStyle w:val="Corpsdetexte"/>
        <w:spacing w:before="119"/>
        <w:ind w:left="113" w:right="163"/>
      </w:pPr>
      <w:r>
        <w:t>Nous nous sommes pour l'instant intéressés de plus près au groupe 1 (</w:t>
      </w:r>
      <w:r>
        <w:rPr>
          <w:i/>
        </w:rPr>
        <w:t>Work</w:t>
      </w:r>
      <w:r>
        <w:t xml:space="preserve">, </w:t>
      </w:r>
      <w:r>
        <w:rPr>
          <w:i/>
        </w:rPr>
        <w:t>Expression</w:t>
      </w:r>
      <w:r>
        <w:t xml:space="preserve">, </w:t>
      </w:r>
      <w:r>
        <w:rPr>
          <w:i/>
        </w:rPr>
        <w:t xml:space="preserve">Manifestation </w:t>
      </w:r>
      <w:proofErr w:type="gramStart"/>
      <w:r>
        <w:t>et</w:t>
      </w:r>
      <w:proofErr w:type="gramEnd"/>
      <w:r>
        <w:t xml:space="preserve"> </w:t>
      </w:r>
      <w:r>
        <w:rPr>
          <w:i/>
        </w:rPr>
        <w:t>Item</w:t>
      </w:r>
      <w:r>
        <w:t xml:space="preserve">). </w:t>
      </w:r>
      <w:proofErr w:type="gramStart"/>
      <w:r>
        <w:t>Notons dès à présent que nous avons volontairement choi</w:t>
      </w:r>
      <w:r>
        <w:t>si les dénominations anglaises de ces entités.</w:t>
      </w:r>
      <w:proofErr w:type="gramEnd"/>
      <w:r>
        <w:t xml:space="preserve"> En  effet  la  traduction  française  produite  par  la  BnF  utilise  le </w:t>
      </w:r>
      <w:r>
        <w:rPr>
          <w:spacing w:val="52"/>
        </w:rPr>
        <w:t xml:space="preserve"> </w:t>
      </w:r>
      <w:r>
        <w:t>terme</w:t>
      </w:r>
    </w:p>
    <w:p w:rsidR="0091523D" w:rsidRDefault="004B6CE0">
      <w:pPr>
        <w:pStyle w:val="Corpsdetexte"/>
        <w:ind w:left="113" w:right="162"/>
      </w:pPr>
      <w:r>
        <w:t xml:space="preserve">« Document » pour désigner l'entité </w:t>
      </w:r>
      <w:r>
        <w:rPr>
          <w:i/>
        </w:rPr>
        <w:t>Item</w:t>
      </w:r>
      <w:r>
        <w:t xml:space="preserve">, </w:t>
      </w:r>
      <w:proofErr w:type="gramStart"/>
      <w:r>
        <w:t>ce</w:t>
      </w:r>
      <w:proofErr w:type="gramEnd"/>
      <w:r>
        <w:t xml:space="preserve"> qui nous semble en contradiction avec la définition élargie de Roger T. Pédauque [5</w:t>
      </w:r>
      <w:r>
        <w:t>] de ce qu'est   un   document   numérique.   Pour   notre   part,   nous   désignons</w:t>
      </w:r>
    </w:p>
    <w:p w:rsidR="0091523D" w:rsidRDefault="004B6CE0">
      <w:pPr>
        <w:pStyle w:val="Corpsdetexte"/>
        <w:ind w:left="113" w:right="165"/>
      </w:pPr>
      <w:proofErr w:type="gramStart"/>
      <w:r>
        <w:t>« Document » l'ensemble de l'arbre composite.</w:t>
      </w:r>
      <w:proofErr w:type="gramEnd"/>
      <w:r>
        <w:t xml:space="preserve"> La figure 1 (extraite du rapport FRBR) explicite les relations entre ces quatre entités.</w:t>
      </w:r>
    </w:p>
    <w:p w:rsidR="0091523D" w:rsidRDefault="004B6CE0">
      <w:pPr>
        <w:pStyle w:val="Corpsdetexte"/>
        <w:ind w:left="114" w:right="543"/>
      </w:pPr>
      <w:r>
        <w:t xml:space="preserve">Les entités </w:t>
      </w:r>
      <w:r>
        <w:rPr>
          <w:i/>
        </w:rPr>
        <w:t xml:space="preserve">Work </w:t>
      </w:r>
      <w:proofErr w:type="gramStart"/>
      <w:r>
        <w:t>et</w:t>
      </w:r>
      <w:proofErr w:type="gramEnd"/>
      <w:r>
        <w:t xml:space="preserve"> </w:t>
      </w:r>
      <w:r>
        <w:rPr>
          <w:i/>
        </w:rPr>
        <w:t xml:space="preserve">Expression </w:t>
      </w:r>
      <w:r>
        <w:t>expr</w:t>
      </w:r>
      <w:r>
        <w:t xml:space="preserve">iment le contenu intellectuel de l' œuvre. Ils sont abstraits, et ne comportent donc que des métadonnées </w:t>
      </w:r>
      <w:proofErr w:type="gramStart"/>
      <w:r>
        <w:t>documentaires :</w:t>
      </w:r>
      <w:proofErr w:type="gramEnd"/>
    </w:p>
    <w:p w:rsidR="0091523D" w:rsidRDefault="004B6CE0">
      <w:pPr>
        <w:pStyle w:val="Corpsdetexte"/>
        <w:ind w:left="567" w:right="164" w:hanging="170"/>
      </w:pPr>
      <w:r>
        <w:rPr>
          <w:rFonts w:ascii="Symbol" w:hAnsi="Symbol"/>
        </w:rPr>
        <w:t></w:t>
      </w:r>
      <w:r>
        <w:t xml:space="preserve">L'entité </w:t>
      </w:r>
      <w:r>
        <w:rPr>
          <w:i/>
        </w:rPr>
        <w:t xml:space="preserve">Work </w:t>
      </w:r>
      <w:r>
        <w:t xml:space="preserve">(Œuvre en français) représente une création intellectuelle ou artistique </w:t>
      </w:r>
      <w:proofErr w:type="gramStart"/>
      <w:r>
        <w:t>déterminée ;</w:t>
      </w:r>
      <w:proofErr w:type="gramEnd"/>
    </w:p>
    <w:p w:rsidR="0091523D" w:rsidRDefault="004B6CE0">
      <w:pPr>
        <w:pStyle w:val="Corpsdetexte"/>
        <w:jc w:val="left"/>
        <w:rPr>
          <w:sz w:val="27"/>
        </w:rPr>
      </w:pPr>
      <w:r>
        <w:pict>
          <v:line id="_x0000_s1027" style="position:absolute;z-index:251659264;mso-wrap-distance-left:0;mso-wrap-distance-right:0;mso-position-horizontal-relative:page" from="56.7pt,17.75pt" to="200.7pt,17.75pt" strokeweight=".54pt">
            <w10:wrap type="topAndBottom" anchorx="page"/>
          </v:line>
        </w:pict>
      </w:r>
    </w:p>
    <w:p w:rsidR="0091523D" w:rsidRDefault="004B6CE0">
      <w:pPr>
        <w:pStyle w:val="Paragraphedeliste"/>
        <w:numPr>
          <w:ilvl w:val="0"/>
          <w:numId w:val="2"/>
        </w:numPr>
        <w:tabs>
          <w:tab w:val="left" w:pos="212"/>
        </w:tabs>
        <w:spacing w:before="38"/>
        <w:ind w:left="211" w:hanging="97"/>
        <w:jc w:val="left"/>
        <w:rPr>
          <w:sz w:val="13"/>
        </w:rPr>
      </w:pPr>
      <w:bookmarkStart w:id="3" w:name="_bookmark2"/>
      <w:bookmarkEnd w:id="3"/>
      <w:r>
        <w:rPr>
          <w:sz w:val="13"/>
        </w:rPr>
        <w:t>Internatio</w:t>
      </w:r>
      <w:r>
        <w:rPr>
          <w:sz w:val="13"/>
        </w:rPr>
        <w:t>nal Federation of Library Associations and Institutions,</w:t>
      </w:r>
      <w:r>
        <w:rPr>
          <w:spacing w:val="-15"/>
          <w:sz w:val="13"/>
        </w:rPr>
        <w:t xml:space="preserve"> </w:t>
      </w:r>
      <w:hyperlink r:id="rId14">
        <w:r>
          <w:rPr>
            <w:sz w:val="13"/>
          </w:rPr>
          <w:t>http://www.ifla.org</w:t>
        </w:r>
      </w:hyperlink>
    </w:p>
    <w:p w:rsidR="0091523D" w:rsidRDefault="0091523D">
      <w:pPr>
        <w:rPr>
          <w:sz w:val="13"/>
        </w:rPr>
        <w:sectPr w:rsidR="0091523D">
          <w:pgSz w:w="9060" w:h="13600"/>
          <w:pgMar w:top="760" w:right="1240" w:bottom="760" w:left="1020" w:header="571" w:footer="579" w:gutter="0"/>
          <w:cols w:space="720"/>
        </w:sectPr>
      </w:pPr>
    </w:p>
    <w:p w:rsidR="0091523D" w:rsidRDefault="0091523D">
      <w:pPr>
        <w:pStyle w:val="Corpsdetexte"/>
        <w:spacing w:before="7"/>
        <w:jc w:val="left"/>
        <w:rPr>
          <w:sz w:val="26"/>
        </w:rPr>
      </w:pPr>
    </w:p>
    <w:p w:rsidR="0091523D" w:rsidRDefault="004B6CE0">
      <w:pPr>
        <w:pStyle w:val="Corpsdetexte"/>
        <w:spacing w:before="59"/>
        <w:ind w:left="632" w:right="119" w:hanging="170"/>
      </w:pPr>
      <w:r>
        <w:rPr>
          <w:rFonts w:ascii="Symbol" w:hAnsi="Symbol"/>
        </w:rPr>
        <w:t></w:t>
      </w:r>
      <w:r>
        <w:t xml:space="preserve"> Une </w:t>
      </w:r>
      <w:r>
        <w:rPr>
          <w:i/>
        </w:rPr>
        <w:t xml:space="preserve">Expression </w:t>
      </w:r>
      <w:proofErr w:type="gramStart"/>
      <w:r>
        <w:t>est</w:t>
      </w:r>
      <w:proofErr w:type="gramEnd"/>
      <w:r>
        <w:t xml:space="preserve"> la réalisation d'une œuvre. Par exemple les versions linguistiques, ou les divers enregistrements d</w:t>
      </w:r>
      <w:r>
        <w:t xml:space="preserve">'une même œuvre sonore, ou diverses éditions revues </w:t>
      </w:r>
      <w:proofErr w:type="gramStart"/>
      <w:r>
        <w:t>et</w:t>
      </w:r>
      <w:proofErr w:type="gramEnd"/>
      <w:r>
        <w:t xml:space="preserve"> corrigées.</w:t>
      </w:r>
    </w:p>
    <w:p w:rsidR="0091523D" w:rsidRDefault="004B6CE0">
      <w:pPr>
        <w:spacing w:before="120"/>
        <w:ind w:left="631" w:right="120" w:hanging="170"/>
        <w:jc w:val="both"/>
      </w:pPr>
      <w:r>
        <w:rPr>
          <w:rFonts w:ascii="Symbol" w:hAnsi="Symbol"/>
          <w:spacing w:val="5"/>
        </w:rPr>
        <w:t></w:t>
      </w:r>
      <w:r>
        <w:rPr>
          <w:spacing w:val="5"/>
        </w:rPr>
        <w:t xml:space="preserve">Les </w:t>
      </w:r>
      <w:proofErr w:type="gramStart"/>
      <w:r>
        <w:t xml:space="preserve">entités  </w:t>
      </w:r>
      <w:r>
        <w:rPr>
          <w:i/>
        </w:rPr>
        <w:t>Manifestation</w:t>
      </w:r>
      <w:proofErr w:type="gramEnd"/>
      <w:r>
        <w:rPr>
          <w:i/>
        </w:rPr>
        <w:t xml:space="preserve"> </w:t>
      </w:r>
      <w:r>
        <w:t xml:space="preserve">et  </w:t>
      </w:r>
      <w:r>
        <w:rPr>
          <w:i/>
        </w:rPr>
        <w:t xml:space="preserve">Item </w:t>
      </w:r>
      <w:r>
        <w:t>représentent la forme matérielle  de l'œuvre</w:t>
      </w:r>
      <w:r>
        <w:rPr>
          <w:spacing w:val="-4"/>
        </w:rPr>
        <w:t xml:space="preserve"> </w:t>
      </w:r>
      <w:r>
        <w:t>:</w:t>
      </w:r>
    </w:p>
    <w:p w:rsidR="0091523D" w:rsidRDefault="004B6CE0">
      <w:pPr>
        <w:tabs>
          <w:tab w:val="left" w:pos="2806"/>
        </w:tabs>
        <w:spacing w:before="119" w:line="269" w:lineRule="exact"/>
        <w:ind w:left="462"/>
      </w:pPr>
      <w:r>
        <w:rPr>
          <w:rFonts w:ascii="Symbol" w:hAnsi="Symbol"/>
          <w:spacing w:val="2"/>
        </w:rPr>
        <w:t></w:t>
      </w:r>
      <w:r>
        <w:rPr>
          <w:spacing w:val="2"/>
        </w:rPr>
        <w:t>L'entité</w:t>
      </w:r>
      <w:r>
        <w:rPr>
          <w:spacing w:val="49"/>
        </w:rPr>
        <w:t xml:space="preserve"> </w:t>
      </w:r>
      <w:r>
        <w:rPr>
          <w:i/>
        </w:rPr>
        <w:t>Manifestation</w:t>
      </w:r>
      <w:r>
        <w:rPr>
          <w:i/>
        </w:rPr>
        <w:tab/>
      </w:r>
      <w:proofErr w:type="gramStart"/>
      <w:r>
        <w:t>exprime  la</w:t>
      </w:r>
      <w:proofErr w:type="gramEnd"/>
      <w:r>
        <w:t xml:space="preserve">  représentation  matérielle</w:t>
      </w:r>
      <w:r>
        <w:rPr>
          <w:spacing w:val="26"/>
        </w:rPr>
        <w:t xml:space="preserve"> </w:t>
      </w:r>
      <w:r>
        <w:t>d'une</w:t>
      </w:r>
    </w:p>
    <w:p w:rsidR="0091523D" w:rsidRDefault="004B6CE0">
      <w:pPr>
        <w:spacing w:line="253" w:lineRule="exact"/>
        <w:ind w:left="631" w:right="1402"/>
      </w:pPr>
      <w:proofErr w:type="gramStart"/>
      <w:r>
        <w:rPr>
          <w:i/>
        </w:rPr>
        <w:t xml:space="preserve">Expression </w:t>
      </w:r>
      <w:r>
        <w:t>;</w:t>
      </w:r>
      <w:proofErr w:type="gramEnd"/>
    </w:p>
    <w:p w:rsidR="0091523D" w:rsidRDefault="004B6CE0">
      <w:pPr>
        <w:pStyle w:val="Corpsdetexte"/>
        <w:tabs>
          <w:tab w:val="left" w:pos="1490"/>
          <w:tab w:val="left" w:pos="2106"/>
          <w:tab w:val="left" w:pos="3236"/>
          <w:tab w:val="left" w:pos="3681"/>
          <w:tab w:val="left" w:pos="4883"/>
          <w:tab w:val="left" w:pos="6232"/>
        </w:tabs>
        <w:spacing w:before="120"/>
        <w:ind w:left="462"/>
        <w:jc w:val="left"/>
      </w:pPr>
      <w:r>
        <w:rPr>
          <w:rFonts w:ascii="Symbol" w:hAnsi="Symbol"/>
          <w:spacing w:val="2"/>
        </w:rPr>
        <w:t></w:t>
      </w:r>
      <w:r>
        <w:rPr>
          <w:spacing w:val="2"/>
        </w:rPr>
        <w:t>L'entité</w:t>
      </w:r>
      <w:r>
        <w:rPr>
          <w:spacing w:val="2"/>
        </w:rPr>
        <w:tab/>
      </w:r>
      <w:r>
        <w:rPr>
          <w:i/>
        </w:rPr>
        <w:t>Item</w:t>
      </w:r>
      <w:r>
        <w:rPr>
          <w:i/>
        </w:rPr>
        <w:tab/>
      </w:r>
      <w:r>
        <w:t>représen</w:t>
      </w:r>
      <w:r>
        <w:t>te</w:t>
      </w:r>
      <w:r>
        <w:tab/>
      </w:r>
      <w:proofErr w:type="gramStart"/>
      <w:r>
        <w:t>un</w:t>
      </w:r>
      <w:proofErr w:type="gramEnd"/>
      <w:r>
        <w:tab/>
        <w:t>exemplaire</w:t>
      </w:r>
      <w:r>
        <w:tab/>
        <w:t>«</w:t>
      </w:r>
      <w:r>
        <w:rPr>
          <w:spacing w:val="-2"/>
        </w:rPr>
        <w:t xml:space="preserve"> </w:t>
      </w:r>
      <w:r>
        <w:t>physique</w:t>
      </w:r>
      <w:r>
        <w:rPr>
          <w:spacing w:val="-1"/>
        </w:rPr>
        <w:t xml:space="preserve"> </w:t>
      </w:r>
      <w:r>
        <w:t>»</w:t>
      </w:r>
      <w:r>
        <w:tab/>
        <w:t>d'une</w:t>
      </w:r>
    </w:p>
    <w:p w:rsidR="0091523D" w:rsidRDefault="004B6CE0">
      <w:pPr>
        <w:ind w:left="632" w:right="1402"/>
        <w:rPr>
          <w:i/>
        </w:rPr>
      </w:pPr>
      <w:proofErr w:type="gramStart"/>
      <w:r>
        <w:rPr>
          <w:i/>
        </w:rPr>
        <w:t>Manifestation.</w:t>
      </w:r>
      <w:proofErr w:type="gramEnd"/>
    </w:p>
    <w:p w:rsidR="0091523D" w:rsidRDefault="004B6CE0">
      <w:pPr>
        <w:pStyle w:val="Corpsdetexte"/>
        <w:jc w:val="left"/>
        <w:rPr>
          <w:i/>
          <w:sz w:val="18"/>
        </w:rPr>
      </w:pPr>
      <w:r>
        <w:rPr>
          <w:noProof/>
          <w:lang w:val="fr-FR" w:eastAsia="fr-FR"/>
        </w:rPr>
        <w:drawing>
          <wp:anchor distT="0" distB="0" distL="0" distR="0" simplePos="0" relativeHeight="251655168" behindDoc="0" locked="0" layoutInCell="1" allowOverlap="1">
            <wp:simplePos x="0" y="0"/>
            <wp:positionH relativeFrom="page">
              <wp:posOffset>1726691</wp:posOffset>
            </wp:positionH>
            <wp:positionV relativeFrom="paragraph">
              <wp:posOffset>156403</wp:posOffset>
            </wp:positionV>
            <wp:extent cx="2481071" cy="1399793"/>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5" cstate="print"/>
                    <a:stretch>
                      <a:fillRect/>
                    </a:stretch>
                  </pic:blipFill>
                  <pic:spPr>
                    <a:xfrm>
                      <a:off x="0" y="0"/>
                      <a:ext cx="2481071" cy="1399793"/>
                    </a:xfrm>
                    <a:prstGeom prst="rect">
                      <a:avLst/>
                    </a:prstGeom>
                  </pic:spPr>
                </pic:pic>
              </a:graphicData>
            </a:graphic>
          </wp:anchor>
        </w:drawing>
      </w:r>
    </w:p>
    <w:p w:rsidR="0091523D" w:rsidRDefault="0091523D">
      <w:pPr>
        <w:pStyle w:val="Corpsdetexte"/>
        <w:spacing w:before="7"/>
        <w:jc w:val="left"/>
        <w:rPr>
          <w:i/>
          <w:sz w:val="18"/>
        </w:rPr>
      </w:pPr>
    </w:p>
    <w:p w:rsidR="0091523D" w:rsidRDefault="004B6CE0">
      <w:pPr>
        <w:ind w:left="1325" w:right="1067"/>
        <w:rPr>
          <w:i/>
        </w:rPr>
      </w:pPr>
      <w:r>
        <w:rPr>
          <w:i/>
        </w:rPr>
        <w:t xml:space="preserve">Figure </w:t>
      </w:r>
      <w:proofErr w:type="gramStart"/>
      <w:r>
        <w:rPr>
          <w:i/>
        </w:rPr>
        <w:t>1 :</w:t>
      </w:r>
      <w:proofErr w:type="gramEnd"/>
      <w:r>
        <w:rPr>
          <w:i/>
        </w:rPr>
        <w:t xml:space="preserve"> Entités du groupe 1 et leurs relations</w:t>
      </w:r>
    </w:p>
    <w:p w:rsidR="0091523D" w:rsidRDefault="004B6CE0">
      <w:pPr>
        <w:pStyle w:val="Corpsdetexte"/>
        <w:spacing w:before="118"/>
        <w:ind w:left="178" w:right="117"/>
      </w:pPr>
      <w:r>
        <w:t xml:space="preserve">Par exemple le travail intellectuel </w:t>
      </w:r>
      <w:r>
        <w:rPr>
          <w:i/>
        </w:rPr>
        <w:t xml:space="preserve">Madame Bovary </w:t>
      </w:r>
      <w:proofErr w:type="gramStart"/>
      <w:r>
        <w:t>est</w:t>
      </w:r>
      <w:proofErr w:type="gramEnd"/>
      <w:r>
        <w:t xml:space="preserve"> représenté par une entité </w:t>
      </w:r>
      <w:r>
        <w:rPr>
          <w:i/>
        </w:rPr>
        <w:t>Work</w:t>
      </w:r>
      <w:r>
        <w:t>. L'</w:t>
      </w:r>
      <w:r>
        <w:rPr>
          <w:i/>
        </w:rPr>
        <w:t xml:space="preserve">Expression </w:t>
      </w:r>
      <w:r>
        <w:t xml:space="preserve">« originale » </w:t>
      </w:r>
      <w:proofErr w:type="gramStart"/>
      <w:r>
        <w:t>est</w:t>
      </w:r>
      <w:proofErr w:type="gramEnd"/>
      <w:r>
        <w:t xml:space="preserve"> la version française du roman. Une </w:t>
      </w:r>
      <w:r>
        <w:rPr>
          <w:i/>
        </w:rPr>
        <w:t xml:space="preserve">Manifestation </w:t>
      </w:r>
      <w:r>
        <w:t xml:space="preserve">pourrait être l'édition publiée par Flammarion, une autre </w:t>
      </w:r>
      <w:r>
        <w:rPr>
          <w:i/>
        </w:rPr>
        <w:t xml:space="preserve">Manifestation </w:t>
      </w:r>
      <w:r>
        <w:t xml:space="preserve">serait une édition de Poche, ou une édition électronique en PDF </w:t>
      </w:r>
      <w:proofErr w:type="gramStart"/>
      <w:r>
        <w:t>et</w:t>
      </w:r>
      <w:proofErr w:type="gramEnd"/>
      <w:r>
        <w:t xml:space="preserve"> une autre en format ePUB par exemple. Chaque </w:t>
      </w:r>
      <w:r>
        <w:rPr>
          <w:i/>
        </w:rPr>
        <w:t xml:space="preserve">Manifestation  </w:t>
      </w:r>
      <w:r>
        <w:t xml:space="preserve">possède  un  ou  plusieurs  </w:t>
      </w:r>
      <w:r>
        <w:rPr>
          <w:i/>
        </w:rPr>
        <w:t xml:space="preserve">Item  </w:t>
      </w:r>
      <w:r>
        <w:t>qui  sont</w:t>
      </w:r>
      <w:r>
        <w:t xml:space="preserve">  les  exemplaires</w:t>
      </w:r>
    </w:p>
    <w:p w:rsidR="0091523D" w:rsidRDefault="004B6CE0">
      <w:pPr>
        <w:pStyle w:val="Corpsdetexte"/>
        <w:ind w:left="178" w:right="119"/>
      </w:pPr>
      <w:r>
        <w:t xml:space="preserve">« </w:t>
      </w:r>
      <w:proofErr w:type="gramStart"/>
      <w:r>
        <w:t>physiques</w:t>
      </w:r>
      <w:proofErr w:type="gramEnd"/>
      <w:r>
        <w:t xml:space="preserve"> » présents sur les rayonnages, ou les sites de référence distribuant les versions électroniques. Une autre </w:t>
      </w:r>
      <w:r>
        <w:rPr>
          <w:i/>
        </w:rPr>
        <w:t xml:space="preserve">Expression </w:t>
      </w:r>
      <w:r>
        <w:t>serait par exemple une traduction en anglais, avec les métadonnées concernant la traduction (traducteur, an</w:t>
      </w:r>
      <w:r>
        <w:t xml:space="preserve">née, etc.), </w:t>
      </w:r>
      <w:proofErr w:type="gramStart"/>
      <w:r>
        <w:t>et</w:t>
      </w:r>
      <w:proofErr w:type="gramEnd"/>
      <w:r>
        <w:t xml:space="preserve"> qui aurait elle-même plusieurs </w:t>
      </w:r>
      <w:r>
        <w:rPr>
          <w:i/>
        </w:rPr>
        <w:t>Manifestations</w:t>
      </w:r>
      <w:r>
        <w:t>...</w:t>
      </w:r>
    </w:p>
    <w:p w:rsidR="0091523D" w:rsidRDefault="004B6CE0">
      <w:pPr>
        <w:pStyle w:val="Corpsdetexte"/>
        <w:ind w:left="178" w:right="119"/>
        <w:rPr>
          <w:i/>
        </w:rPr>
      </w:pPr>
      <w:r>
        <w:t>FRBR permet donc de représenter des documents ayant différentes versions linguistiques, différents formats, mais plus intéressant encore, FRBR offre un point d'accès unique à une œuvre via l'e</w:t>
      </w:r>
      <w:r>
        <w:t xml:space="preserve">ntité </w:t>
      </w:r>
      <w:r>
        <w:rPr>
          <w:i/>
        </w:rPr>
        <w:t>Work.</w:t>
      </w:r>
    </w:p>
    <w:p w:rsidR="0091523D" w:rsidRDefault="0091523D">
      <w:pPr>
        <w:pStyle w:val="Corpsdetexte"/>
        <w:jc w:val="left"/>
        <w:rPr>
          <w:i/>
          <w:sz w:val="21"/>
        </w:rPr>
      </w:pPr>
    </w:p>
    <w:p w:rsidR="0091523D" w:rsidRDefault="004B6CE0">
      <w:pPr>
        <w:pStyle w:val="Titre3"/>
        <w:numPr>
          <w:ilvl w:val="1"/>
          <w:numId w:val="3"/>
        </w:numPr>
        <w:tabs>
          <w:tab w:val="left" w:pos="755"/>
        </w:tabs>
        <w:jc w:val="both"/>
      </w:pPr>
      <w:r>
        <w:t xml:space="preserve">FRBR </w:t>
      </w:r>
      <w:proofErr w:type="gramStart"/>
      <w:r>
        <w:t>et</w:t>
      </w:r>
      <w:proofErr w:type="gramEnd"/>
      <w:r>
        <w:t xml:space="preserve"> documents</w:t>
      </w:r>
      <w:r>
        <w:rPr>
          <w:spacing w:val="-13"/>
        </w:rPr>
        <w:t xml:space="preserve"> </w:t>
      </w:r>
      <w:r>
        <w:t>numériques</w:t>
      </w:r>
    </w:p>
    <w:p w:rsidR="0091523D" w:rsidRDefault="004B6CE0">
      <w:pPr>
        <w:pStyle w:val="Corpsdetexte"/>
        <w:spacing w:before="117"/>
        <w:ind w:left="178" w:right="117"/>
      </w:pPr>
      <w:r>
        <w:t xml:space="preserve">FRBR </w:t>
      </w:r>
      <w:proofErr w:type="gramStart"/>
      <w:r>
        <w:t>a</w:t>
      </w:r>
      <w:proofErr w:type="gramEnd"/>
      <w:r>
        <w:t xml:space="preserve"> été imaginé pour gérer des documents « physiques » présents sur des étagères de bibliothèque. Dans le cadre d'un Système de Gestion de Contenu ou d'une bibliothèque numérique, </w:t>
      </w:r>
      <w:proofErr w:type="gramStart"/>
      <w:r>
        <w:t>ce</w:t>
      </w:r>
      <w:proofErr w:type="gramEnd"/>
      <w:r>
        <w:t xml:space="preserve"> n'</w:t>
      </w:r>
      <w:r>
        <w:t xml:space="preserve">est manifestement pas le cas. De plus les catalogues de bibliothèques ne stockent que des métadonnées alors qu'un CMS doit stocker à la fois les métadonnées </w:t>
      </w:r>
      <w:proofErr w:type="gramStart"/>
      <w:r>
        <w:t>et</w:t>
      </w:r>
      <w:proofErr w:type="gramEnd"/>
      <w:r>
        <w:t xml:space="preserve"> le</w:t>
      </w:r>
    </w:p>
    <w:p w:rsidR="0091523D" w:rsidRDefault="0091523D">
      <w:pPr>
        <w:sectPr w:rsidR="0091523D">
          <w:pgSz w:w="9060" w:h="13600"/>
          <w:pgMar w:top="760" w:right="1000" w:bottom="760" w:left="1240" w:header="571" w:footer="579" w:gutter="0"/>
          <w:cols w:space="720"/>
        </w:sectPr>
      </w:pPr>
    </w:p>
    <w:p w:rsidR="0091523D" w:rsidRDefault="0091523D">
      <w:pPr>
        <w:pStyle w:val="Corpsdetexte"/>
        <w:spacing w:before="6"/>
        <w:jc w:val="left"/>
        <w:rPr>
          <w:sz w:val="25"/>
        </w:rPr>
      </w:pPr>
    </w:p>
    <w:p w:rsidR="0091523D" w:rsidRDefault="004B6CE0">
      <w:pPr>
        <w:pStyle w:val="Corpsdetexte"/>
        <w:spacing w:before="72"/>
        <w:ind w:left="114" w:right="164"/>
      </w:pPr>
      <w:proofErr w:type="gramStart"/>
      <w:r>
        <w:t>contenu</w:t>
      </w:r>
      <w:proofErr w:type="gramEnd"/>
      <w:r>
        <w:t xml:space="preserve"> d'un document. Comment alors adapter </w:t>
      </w:r>
      <w:proofErr w:type="gramStart"/>
      <w:r>
        <w:t>ce  modèle</w:t>
      </w:r>
      <w:proofErr w:type="gramEnd"/>
      <w:r>
        <w:t xml:space="preserve"> pour gérer  des do</w:t>
      </w:r>
      <w:r>
        <w:t>cuments numériques présents sur le Web</w:t>
      </w:r>
      <w:r>
        <w:rPr>
          <w:spacing w:val="-10"/>
        </w:rPr>
        <w:t xml:space="preserve"> </w:t>
      </w:r>
      <w:r>
        <w:t>?</w:t>
      </w:r>
    </w:p>
    <w:p w:rsidR="0091523D" w:rsidRDefault="004B6CE0">
      <w:pPr>
        <w:pStyle w:val="Corpsdetexte"/>
        <w:ind w:left="114" w:right="161"/>
      </w:pPr>
      <w:r>
        <w:t xml:space="preserve">Les entités </w:t>
      </w:r>
      <w:r>
        <w:rPr>
          <w:i/>
        </w:rPr>
        <w:t xml:space="preserve">Work </w:t>
      </w:r>
      <w:proofErr w:type="gramStart"/>
      <w:r>
        <w:t>et</w:t>
      </w:r>
      <w:proofErr w:type="gramEnd"/>
      <w:r>
        <w:t xml:space="preserve"> </w:t>
      </w:r>
      <w:r>
        <w:rPr>
          <w:i/>
        </w:rPr>
        <w:t xml:space="preserve">Manifestation </w:t>
      </w:r>
      <w:r>
        <w:t xml:space="preserve">représentant le travail intellectuel, ces deux entités peuvent être utilisées sans problème dans le cadre de documents numériques, les informations stockées étant des métadonnées. </w:t>
      </w:r>
      <w:proofErr w:type="gramStart"/>
      <w:r>
        <w:t>L</w:t>
      </w:r>
      <w:r>
        <w:t xml:space="preserve">'entité </w:t>
      </w:r>
      <w:r>
        <w:rPr>
          <w:i/>
        </w:rPr>
        <w:t xml:space="preserve">Manifestation </w:t>
      </w:r>
      <w:r>
        <w:t xml:space="preserve">exprime la représentation matérielle d'une </w:t>
      </w:r>
      <w:r>
        <w:rPr>
          <w:i/>
        </w:rPr>
        <w:t>Expression.</w:t>
      </w:r>
      <w:proofErr w:type="gramEnd"/>
      <w:r>
        <w:rPr>
          <w:i/>
        </w:rPr>
        <w:t xml:space="preserve"> </w:t>
      </w:r>
      <w:r>
        <w:t xml:space="preserve">Nous pouvons alors considérer que le représentation au format HTML (par exemple) </w:t>
      </w:r>
      <w:proofErr w:type="gramStart"/>
      <w:r>
        <w:t>est</w:t>
      </w:r>
      <w:proofErr w:type="gramEnd"/>
      <w:r>
        <w:t xml:space="preserve"> une </w:t>
      </w:r>
      <w:r>
        <w:rPr>
          <w:i/>
        </w:rPr>
        <w:t xml:space="preserve">Manifestation </w:t>
      </w:r>
      <w:r>
        <w:t xml:space="preserve">et que la représentation au format PDF en est une autre. Pour l'entité </w:t>
      </w:r>
      <w:r>
        <w:rPr>
          <w:i/>
        </w:rPr>
        <w:t>Item</w:t>
      </w:r>
      <w:r>
        <w:t>,</w:t>
      </w:r>
      <w:r>
        <w:t xml:space="preserve"> qui représente </w:t>
      </w:r>
      <w:proofErr w:type="gramStart"/>
      <w:r>
        <w:t>un</w:t>
      </w:r>
      <w:proofErr w:type="gramEnd"/>
      <w:r>
        <w:t xml:space="preserve"> exemplaire avec un emplacement précis sur les étagères permettant de le trouver, nous utiliserons par analogie un URI qui permet de spécifier l'emplacement d'un document sur le web. Cette analogie permet alors à une </w:t>
      </w:r>
      <w:r>
        <w:rPr>
          <w:i/>
        </w:rPr>
        <w:t xml:space="preserve">Manifestation </w:t>
      </w:r>
      <w:r>
        <w:t>d'avoir</w:t>
      </w:r>
      <w:r>
        <w:t xml:space="preserve"> plusieurs URIs associés, par exemple dans les cas </w:t>
      </w:r>
      <w:proofErr w:type="gramStart"/>
      <w:r>
        <w:t>suivants :</w:t>
      </w:r>
      <w:proofErr w:type="gramEnd"/>
    </w:p>
    <w:p w:rsidR="0091523D" w:rsidRDefault="004B6CE0">
      <w:pPr>
        <w:pStyle w:val="Corpsdetexte"/>
        <w:ind w:left="567" w:right="162" w:hanging="170"/>
      </w:pPr>
      <w:r>
        <w:rPr>
          <w:rFonts w:ascii="Symbol" w:hAnsi="Symbol"/>
        </w:rPr>
        <w:t></w:t>
      </w:r>
      <w:r>
        <w:t>document présent sur un serveur miroir (servant exactement les mêmes pages</w:t>
      </w:r>
      <w:proofErr w:type="gramStart"/>
      <w:r>
        <w:t>) ;</w:t>
      </w:r>
      <w:proofErr w:type="gramEnd"/>
    </w:p>
    <w:p w:rsidR="0091523D" w:rsidRDefault="004B6CE0">
      <w:pPr>
        <w:pStyle w:val="Corpsdetexte"/>
        <w:spacing w:before="120"/>
        <w:ind w:left="567" w:right="162" w:hanging="170"/>
      </w:pPr>
      <w:r>
        <w:rPr>
          <w:rFonts w:ascii="Symbol" w:hAnsi="Symbol"/>
        </w:rPr>
        <w:t></w:t>
      </w:r>
      <w:r>
        <w:t>document présenté avec un « environnement » différent, c'est-à-dire avec des informations péri-phériques dépendant</w:t>
      </w:r>
      <w:r>
        <w:t xml:space="preserve"> du contexte </w:t>
      </w:r>
      <w:proofErr w:type="gramStart"/>
      <w:r>
        <w:t>d'affichage ;</w:t>
      </w:r>
      <w:proofErr w:type="gramEnd"/>
    </w:p>
    <w:p w:rsidR="0091523D" w:rsidRDefault="004B6CE0">
      <w:pPr>
        <w:pStyle w:val="Corpsdetexte"/>
        <w:spacing w:before="119"/>
        <w:ind w:left="398" w:right="204"/>
        <w:jc w:val="left"/>
      </w:pPr>
      <w:r>
        <w:rPr>
          <w:rFonts w:ascii="Symbol" w:hAnsi="Symbol"/>
        </w:rPr>
        <w:t></w:t>
      </w:r>
      <w:r>
        <w:t>document publié par des sites tiers.</w:t>
      </w:r>
    </w:p>
    <w:p w:rsidR="0091523D" w:rsidRDefault="0091523D">
      <w:pPr>
        <w:pStyle w:val="Corpsdetexte"/>
        <w:spacing w:before="4"/>
        <w:jc w:val="left"/>
        <w:rPr>
          <w:sz w:val="31"/>
        </w:rPr>
      </w:pPr>
    </w:p>
    <w:p w:rsidR="0091523D" w:rsidRDefault="004B6CE0">
      <w:pPr>
        <w:pStyle w:val="Titre3"/>
        <w:numPr>
          <w:ilvl w:val="1"/>
          <w:numId w:val="3"/>
        </w:numPr>
        <w:tabs>
          <w:tab w:val="left" w:pos="690"/>
        </w:tabs>
        <w:ind w:left="690"/>
        <w:jc w:val="both"/>
      </w:pPr>
      <w:r>
        <w:t xml:space="preserve">Gestion de documents composites </w:t>
      </w:r>
      <w:proofErr w:type="gramStart"/>
      <w:r>
        <w:t>et</w:t>
      </w:r>
      <w:proofErr w:type="gramEnd"/>
      <w:r>
        <w:rPr>
          <w:spacing w:val="-21"/>
        </w:rPr>
        <w:t xml:space="preserve"> </w:t>
      </w:r>
      <w:r>
        <w:t>Sydonie</w:t>
      </w:r>
    </w:p>
    <w:p w:rsidR="0091523D" w:rsidRDefault="004B6CE0">
      <w:pPr>
        <w:pStyle w:val="Corpsdetexte"/>
        <w:spacing w:before="118"/>
        <w:ind w:left="114" w:right="161"/>
      </w:pPr>
      <w:r>
        <w:rPr>
          <w:noProof/>
          <w:lang w:val="fr-FR" w:eastAsia="fr-FR"/>
        </w:rPr>
        <w:drawing>
          <wp:anchor distT="0" distB="0" distL="0" distR="0" simplePos="0" relativeHeight="251656192" behindDoc="0" locked="0" layoutInCell="1" allowOverlap="1">
            <wp:simplePos x="0" y="0"/>
            <wp:positionH relativeFrom="page">
              <wp:posOffset>1205484</wp:posOffset>
            </wp:positionH>
            <wp:positionV relativeFrom="paragraph">
              <wp:posOffset>1275964</wp:posOffset>
            </wp:positionV>
            <wp:extent cx="3157731" cy="1216152"/>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6" cstate="print"/>
                    <a:stretch>
                      <a:fillRect/>
                    </a:stretch>
                  </pic:blipFill>
                  <pic:spPr>
                    <a:xfrm>
                      <a:off x="0" y="0"/>
                      <a:ext cx="3157731" cy="1216152"/>
                    </a:xfrm>
                    <a:prstGeom prst="rect">
                      <a:avLst/>
                    </a:prstGeom>
                  </pic:spPr>
                </pic:pic>
              </a:graphicData>
            </a:graphic>
          </wp:anchor>
        </w:drawing>
      </w:r>
      <w:proofErr w:type="gramStart"/>
      <w:r>
        <w:t xml:space="preserve">FRBR permet donc de modéliser des documents numériques en se concentrant sur l'aspect intellectuel du document via l'entité </w:t>
      </w:r>
      <w:r>
        <w:rPr>
          <w:i/>
        </w:rPr>
        <w:t>Work</w:t>
      </w:r>
      <w:r>
        <w:t>.</w:t>
      </w:r>
      <w:proofErr w:type="gramEnd"/>
      <w:r>
        <w:t xml:space="preserve"> Au </w:t>
      </w:r>
      <w:proofErr w:type="gramStart"/>
      <w:r>
        <w:t>travers</w:t>
      </w:r>
      <w:proofErr w:type="gramEnd"/>
      <w:r>
        <w:t xml:space="preserve"> des entités définies par FRBR, un document peut être représenté sous forme arborescente, comme illustré sur la Figure 2. Le modèle que nous choisirons est alors basé sur le même </w:t>
      </w:r>
      <w:proofErr w:type="gramStart"/>
      <w:r>
        <w:t>principe :</w:t>
      </w:r>
      <w:proofErr w:type="gramEnd"/>
      <w:r>
        <w:t xml:space="preserve"> nous considérons qu'un document est l'arbre complet te</w:t>
      </w:r>
      <w:r>
        <w:t>l que nous l'avons construit par analogie avec FRBR.</w:t>
      </w:r>
    </w:p>
    <w:p w:rsidR="0091523D" w:rsidRDefault="0091523D">
      <w:pPr>
        <w:pStyle w:val="Corpsdetexte"/>
        <w:spacing w:before="4"/>
        <w:jc w:val="left"/>
        <w:rPr>
          <w:sz w:val="19"/>
        </w:rPr>
      </w:pPr>
    </w:p>
    <w:p w:rsidR="0091523D" w:rsidRDefault="004B6CE0">
      <w:pPr>
        <w:ind w:left="1271" w:right="204"/>
        <w:rPr>
          <w:i/>
        </w:rPr>
      </w:pPr>
      <w:r>
        <w:rPr>
          <w:i/>
        </w:rPr>
        <w:t xml:space="preserve">Figure </w:t>
      </w:r>
      <w:proofErr w:type="gramStart"/>
      <w:r>
        <w:rPr>
          <w:i/>
        </w:rPr>
        <w:t>2 :</w:t>
      </w:r>
      <w:proofErr w:type="gramEnd"/>
      <w:r>
        <w:rPr>
          <w:i/>
        </w:rPr>
        <w:t xml:space="preserve"> Structure arborescente du Document</w:t>
      </w:r>
    </w:p>
    <w:p w:rsidR="0091523D" w:rsidRDefault="004B6CE0">
      <w:pPr>
        <w:pStyle w:val="Corpsdetexte"/>
        <w:spacing w:before="118"/>
        <w:ind w:left="113" w:right="163"/>
      </w:pPr>
      <w:r>
        <w:t xml:space="preserve">Ce choix permet à </w:t>
      </w:r>
      <w:proofErr w:type="gramStart"/>
      <w:r>
        <w:t>un</w:t>
      </w:r>
      <w:proofErr w:type="gramEnd"/>
      <w:r>
        <w:t xml:space="preserve"> document de connaître toutes ses versions linguistiques et formats de fichiers. Parmi les </w:t>
      </w:r>
      <w:r>
        <w:rPr>
          <w:i/>
        </w:rPr>
        <w:t xml:space="preserve">Expressions </w:t>
      </w:r>
      <w:r>
        <w:t>présentes, l'une d'</w:t>
      </w:r>
      <w:r>
        <w:t xml:space="preserve">entre elles a </w:t>
      </w:r>
      <w:proofErr w:type="gramStart"/>
      <w:r>
        <w:t>un</w:t>
      </w:r>
      <w:proofErr w:type="gramEnd"/>
      <w:r>
        <w:t xml:space="preserve"> rôle particulier puisqu'il s'agit de l'</w:t>
      </w:r>
      <w:r>
        <w:rPr>
          <w:i/>
        </w:rPr>
        <w:t>Expression originale</w:t>
      </w:r>
      <w:r>
        <w:t>,</w:t>
      </w:r>
    </w:p>
    <w:p w:rsidR="0091523D" w:rsidRDefault="0091523D">
      <w:pPr>
        <w:sectPr w:rsidR="0091523D">
          <w:pgSz w:w="9060" w:h="13600"/>
          <w:pgMar w:top="760" w:right="1240" w:bottom="760" w:left="1020" w:header="571" w:footer="579" w:gutter="0"/>
          <w:cols w:space="720"/>
        </w:sectPr>
      </w:pPr>
    </w:p>
    <w:p w:rsidR="0091523D" w:rsidRDefault="0091523D">
      <w:pPr>
        <w:pStyle w:val="Corpsdetexte"/>
        <w:spacing w:before="6"/>
        <w:jc w:val="left"/>
        <w:rPr>
          <w:sz w:val="25"/>
        </w:rPr>
      </w:pPr>
    </w:p>
    <w:p w:rsidR="0091523D" w:rsidRDefault="004B6CE0">
      <w:pPr>
        <w:spacing w:before="72"/>
        <w:ind w:left="178" w:right="117"/>
        <w:jc w:val="both"/>
      </w:pPr>
      <w:proofErr w:type="gramStart"/>
      <w:r>
        <w:t>à</w:t>
      </w:r>
      <w:proofErr w:type="gramEnd"/>
      <w:r>
        <w:t xml:space="preserve"> partir de laquelle les autres </w:t>
      </w:r>
      <w:r>
        <w:rPr>
          <w:i/>
        </w:rPr>
        <w:t xml:space="preserve">Expressions </w:t>
      </w:r>
      <w:r>
        <w:t xml:space="preserve">ont été créées. De même pour chaque </w:t>
      </w:r>
      <w:r>
        <w:rPr>
          <w:i/>
        </w:rPr>
        <w:t>Expression</w:t>
      </w:r>
      <w:r>
        <w:t xml:space="preserve">, l'une des </w:t>
      </w:r>
      <w:r>
        <w:rPr>
          <w:i/>
        </w:rPr>
        <w:t xml:space="preserve">Manifestations </w:t>
      </w:r>
      <w:r>
        <w:t xml:space="preserve">a la qualité de </w:t>
      </w:r>
      <w:r>
        <w:rPr>
          <w:i/>
        </w:rPr>
        <w:t xml:space="preserve">Manifestation référence </w:t>
      </w:r>
      <w:r>
        <w:t xml:space="preserve">à </w:t>
      </w:r>
      <w:r>
        <w:t xml:space="preserve">partir de laquelle les autres </w:t>
      </w:r>
      <w:r>
        <w:rPr>
          <w:i/>
        </w:rPr>
        <w:t xml:space="preserve">Manifestations </w:t>
      </w:r>
      <w:r>
        <w:t xml:space="preserve">seront créées (que </w:t>
      </w:r>
      <w:proofErr w:type="gramStart"/>
      <w:r>
        <w:t>ce</w:t>
      </w:r>
      <w:proofErr w:type="gramEnd"/>
      <w:r>
        <w:t xml:space="preserve"> soit automatiquement ou non).</w:t>
      </w:r>
    </w:p>
    <w:p w:rsidR="0091523D" w:rsidRDefault="004B6CE0">
      <w:pPr>
        <w:pStyle w:val="Corpsdetexte"/>
        <w:ind w:left="178" w:right="211"/>
      </w:pPr>
      <w:r>
        <w:t xml:space="preserve">Pour la mise en œuvre informatique, </w:t>
      </w:r>
      <w:proofErr w:type="gramStart"/>
      <w:r>
        <w:t>un</w:t>
      </w:r>
      <w:proofErr w:type="gramEnd"/>
      <w:r>
        <w:t xml:space="preserve"> document est une entité abstraite composée de plusieurs objets suivant le schéma présenté Figure 3.</w:t>
      </w:r>
    </w:p>
    <w:p w:rsidR="0091523D" w:rsidRDefault="004B6CE0">
      <w:pPr>
        <w:pStyle w:val="Corpsdetexte"/>
        <w:spacing w:before="3"/>
        <w:jc w:val="left"/>
        <w:rPr>
          <w:sz w:val="29"/>
        </w:rPr>
      </w:pPr>
      <w:r>
        <w:rPr>
          <w:noProof/>
          <w:lang w:val="fr-FR" w:eastAsia="fr-FR"/>
        </w:rPr>
        <w:drawing>
          <wp:anchor distT="0" distB="0" distL="0" distR="0" simplePos="0" relativeHeight="251657216" behindDoc="0" locked="0" layoutInCell="1" allowOverlap="1">
            <wp:simplePos x="0" y="0"/>
            <wp:positionH relativeFrom="page">
              <wp:posOffset>1127760</wp:posOffset>
            </wp:positionH>
            <wp:positionV relativeFrom="paragraph">
              <wp:posOffset>238846</wp:posOffset>
            </wp:positionV>
            <wp:extent cx="3680460" cy="2004060"/>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7" cstate="print"/>
                    <a:stretch>
                      <a:fillRect/>
                    </a:stretch>
                  </pic:blipFill>
                  <pic:spPr>
                    <a:xfrm>
                      <a:off x="0" y="0"/>
                      <a:ext cx="3680460" cy="2004060"/>
                    </a:xfrm>
                    <a:prstGeom prst="rect">
                      <a:avLst/>
                    </a:prstGeom>
                  </pic:spPr>
                </pic:pic>
              </a:graphicData>
            </a:graphic>
          </wp:anchor>
        </w:drawing>
      </w:r>
    </w:p>
    <w:p w:rsidR="0091523D" w:rsidRDefault="0091523D">
      <w:pPr>
        <w:pStyle w:val="Corpsdetexte"/>
        <w:spacing w:before="6"/>
        <w:jc w:val="left"/>
        <w:rPr>
          <w:sz w:val="18"/>
        </w:rPr>
      </w:pPr>
    </w:p>
    <w:p w:rsidR="0091523D" w:rsidRDefault="004B6CE0">
      <w:pPr>
        <w:ind w:left="1284" w:right="1067"/>
        <w:rPr>
          <w:i/>
        </w:rPr>
      </w:pPr>
      <w:r>
        <w:rPr>
          <w:i/>
        </w:rPr>
        <w:t xml:space="preserve">Figure </w:t>
      </w:r>
      <w:proofErr w:type="gramStart"/>
      <w:r>
        <w:rPr>
          <w:i/>
        </w:rPr>
        <w:t>3 :</w:t>
      </w:r>
      <w:proofErr w:type="gramEnd"/>
      <w:r>
        <w:rPr>
          <w:i/>
        </w:rPr>
        <w:t xml:space="preserve"> Objets</w:t>
      </w:r>
      <w:r>
        <w:rPr>
          <w:i/>
        </w:rPr>
        <w:t xml:space="preserve"> composant un arbre Document</w:t>
      </w:r>
    </w:p>
    <w:p w:rsidR="0091523D" w:rsidRDefault="0091523D">
      <w:pPr>
        <w:pStyle w:val="Corpsdetexte"/>
        <w:spacing w:before="3"/>
        <w:jc w:val="left"/>
        <w:rPr>
          <w:i/>
          <w:sz w:val="32"/>
        </w:rPr>
      </w:pPr>
    </w:p>
    <w:p w:rsidR="0091523D" w:rsidRDefault="004B6CE0">
      <w:pPr>
        <w:pStyle w:val="Corpsdetexte"/>
        <w:ind w:left="178" w:right="117"/>
      </w:pPr>
      <w:r>
        <w:t xml:space="preserve">Le logiciel de création de documents Sydonie en cours de développement utilise </w:t>
      </w:r>
      <w:proofErr w:type="gramStart"/>
      <w:r>
        <w:t>ce</w:t>
      </w:r>
      <w:proofErr w:type="gramEnd"/>
      <w:r>
        <w:t xml:space="preserve"> modèle pour stocker et gérer les documents créés. Nous devons y représenter les documents de façon générique (texte, image, vidéo, actualité, ar</w:t>
      </w:r>
      <w:r>
        <w:t xml:space="preserve">ticle, anthologie, etc.) grâce à </w:t>
      </w:r>
      <w:proofErr w:type="gramStart"/>
      <w:r>
        <w:t>un</w:t>
      </w:r>
      <w:proofErr w:type="gramEnd"/>
      <w:r>
        <w:t xml:space="preserve"> arbre en dérivant la classe abstraite </w:t>
      </w:r>
      <w:r>
        <w:rPr>
          <w:i/>
        </w:rPr>
        <w:t xml:space="preserve">DocumentType </w:t>
      </w:r>
      <w:r>
        <w:t xml:space="preserve">qui contient les propriétés et méthodes de base à tout type de document. Les spécificités d'un type de document sont gérées par </w:t>
      </w:r>
      <w:proofErr w:type="gramStart"/>
      <w:r>
        <w:t>un</w:t>
      </w:r>
      <w:proofErr w:type="gramEnd"/>
      <w:r>
        <w:t xml:space="preserve"> processus d'assertions indépendantes, </w:t>
      </w:r>
      <w:r>
        <w:t xml:space="preserve">ce qui favorise la modélisation en RDF des documents. </w:t>
      </w:r>
      <w:proofErr w:type="gramStart"/>
      <w:r>
        <w:t>Une telle conception du document permet d'approcher la notion de document composite.</w:t>
      </w:r>
      <w:proofErr w:type="gramEnd"/>
      <w:r>
        <w:t xml:space="preserve"> Par exemple, une image intégrée dans une page n'est plus considérée comme un simple lien vers un fichier numérique (m</w:t>
      </w:r>
      <w:r>
        <w:t xml:space="preserve">odèle HTML) mais bien comme un document intégré, disposant de ses propres métadonnées, et pouvant éventuellement lui-même avoir plusieurs </w:t>
      </w:r>
      <w:r>
        <w:rPr>
          <w:i/>
        </w:rPr>
        <w:t>Expressions</w:t>
      </w:r>
      <w:r>
        <w:t>, cas d'un graphique avec du texte intégré, par exemple.</w:t>
      </w:r>
    </w:p>
    <w:p w:rsidR="0091523D" w:rsidRDefault="0091523D">
      <w:pPr>
        <w:pStyle w:val="Corpsdetexte"/>
        <w:spacing w:before="11"/>
        <w:jc w:val="left"/>
        <w:rPr>
          <w:sz w:val="20"/>
        </w:rPr>
      </w:pPr>
    </w:p>
    <w:p w:rsidR="0091523D" w:rsidRDefault="004B6CE0">
      <w:pPr>
        <w:pStyle w:val="Titre3"/>
        <w:numPr>
          <w:ilvl w:val="1"/>
          <w:numId w:val="3"/>
        </w:numPr>
        <w:tabs>
          <w:tab w:val="left" w:pos="755"/>
        </w:tabs>
        <w:jc w:val="both"/>
      </w:pPr>
      <w:r>
        <w:t>Publication</w:t>
      </w:r>
      <w:r>
        <w:rPr>
          <w:spacing w:val="-2"/>
        </w:rPr>
        <w:t xml:space="preserve"> </w:t>
      </w:r>
      <w:r>
        <w:t>Web</w:t>
      </w:r>
    </w:p>
    <w:p w:rsidR="0091523D" w:rsidRDefault="004B6CE0">
      <w:pPr>
        <w:pStyle w:val="Corpsdetexte"/>
        <w:spacing w:before="118"/>
        <w:ind w:left="178" w:right="120"/>
      </w:pPr>
      <w:r>
        <w:t>La séparation entre la création d</w:t>
      </w:r>
      <w:r>
        <w:t xml:space="preserve">e documents via le web </w:t>
      </w:r>
      <w:proofErr w:type="gramStart"/>
      <w:r>
        <w:t>et</w:t>
      </w:r>
      <w:proofErr w:type="gramEnd"/>
      <w:r>
        <w:t xml:space="preserve"> la publication de documents impose l'utilisation de normes ouvertes afin de garantir l'interopérabilité entre les divers systèmes de publication. La norme PRISM [6] (Publishing </w:t>
      </w:r>
      <w:proofErr w:type="gramStart"/>
      <w:r>
        <w:t>Requirements  for</w:t>
      </w:r>
      <w:proofErr w:type="gramEnd"/>
      <w:r>
        <w:t xml:space="preserve"> Industry Standard     Metadata)</w:t>
      </w:r>
    </w:p>
    <w:p w:rsidR="0091523D" w:rsidRDefault="0091523D">
      <w:pPr>
        <w:sectPr w:rsidR="0091523D">
          <w:pgSz w:w="9060" w:h="13600"/>
          <w:pgMar w:top="760" w:right="1000" w:bottom="760" w:left="1240" w:header="571" w:footer="579" w:gutter="0"/>
          <w:cols w:space="720"/>
        </w:sectPr>
      </w:pPr>
    </w:p>
    <w:p w:rsidR="0091523D" w:rsidRDefault="0091523D">
      <w:pPr>
        <w:pStyle w:val="Corpsdetexte"/>
        <w:spacing w:before="6"/>
        <w:jc w:val="left"/>
        <w:rPr>
          <w:sz w:val="25"/>
        </w:rPr>
      </w:pPr>
    </w:p>
    <w:p w:rsidR="0091523D" w:rsidRDefault="004B6CE0">
      <w:pPr>
        <w:pStyle w:val="Corpsdetexte"/>
        <w:spacing w:before="72"/>
        <w:ind w:left="113" w:right="162"/>
      </w:pPr>
      <w:proofErr w:type="gramStart"/>
      <w:r>
        <w:t>définit</w:t>
      </w:r>
      <w:proofErr w:type="gramEnd"/>
      <w:r>
        <w:t xml:space="preserve"> un vocabulaire XML permettant la gestion et le stockage de documents composites pour la publication de magazines et de journaux. Son utilisation permet de gérer les documents composites au sens de Sydonie, tout en garantissant la possibilité d'impo</w:t>
      </w:r>
      <w:r>
        <w:t xml:space="preserve">rtation par d'autres systèmes. Une </w:t>
      </w:r>
      <w:r>
        <w:rPr>
          <w:i/>
        </w:rPr>
        <w:t xml:space="preserve">Manifestation </w:t>
      </w:r>
      <w:r>
        <w:t xml:space="preserve">(c'est-à-dire le contenu d'un document) peut donc être stockée sous </w:t>
      </w:r>
      <w:proofErr w:type="gramStart"/>
      <w:r>
        <w:t>ce</w:t>
      </w:r>
      <w:proofErr w:type="gramEnd"/>
      <w:r>
        <w:t xml:space="preserve"> format, permettant ainsi l'échange de données. Diverses transformations peuvent ainsi être appliquées pour </w:t>
      </w:r>
      <w:proofErr w:type="gramStart"/>
      <w:r>
        <w:t>construire  des</w:t>
      </w:r>
      <w:proofErr w:type="gramEnd"/>
      <w:r>
        <w:t xml:space="preserve"> présentations</w:t>
      </w:r>
      <w:r>
        <w:t xml:space="preserve"> dans les divers formats professionnels tout en conservant le même lot de métadonnées prduites par</w:t>
      </w:r>
      <w:r>
        <w:rPr>
          <w:spacing w:val="-12"/>
        </w:rPr>
        <w:t xml:space="preserve"> </w:t>
      </w:r>
      <w:r>
        <w:t>Sydonie.</w:t>
      </w:r>
    </w:p>
    <w:p w:rsidR="0091523D" w:rsidRDefault="004B6CE0">
      <w:pPr>
        <w:pStyle w:val="Corpsdetexte"/>
        <w:spacing w:before="2" w:line="237" w:lineRule="auto"/>
        <w:ind w:left="113" w:right="163"/>
      </w:pPr>
      <w:r>
        <w:t xml:space="preserve">L'accès aux documents peut se faire à tout niveau </w:t>
      </w:r>
      <w:proofErr w:type="gramStart"/>
      <w:r>
        <w:t>dans  l'arbre</w:t>
      </w:r>
      <w:proofErr w:type="gramEnd"/>
      <w:r>
        <w:t xml:space="preserve"> représentant le document mais la vue qui sera servie à un agent utilisateur (ou </w:t>
      </w:r>
      <w:r>
        <w:rPr>
          <w:i/>
        </w:rPr>
        <w:t>User</w:t>
      </w:r>
      <w:r>
        <w:rPr>
          <w:i/>
        </w:rPr>
        <w:t>-Agent</w:t>
      </w:r>
      <w:hyperlink w:anchor="_bookmark3" w:history="1">
        <w:r>
          <w:rPr>
            <w:position w:val="9"/>
            <w:sz w:val="13"/>
          </w:rPr>
          <w:t>4</w:t>
        </w:r>
      </w:hyperlink>
      <w:r>
        <w:t xml:space="preserve">) est toujours la vue d'une </w:t>
      </w:r>
      <w:r>
        <w:rPr>
          <w:i/>
        </w:rPr>
        <w:t>Manifestation</w:t>
      </w:r>
      <w:r>
        <w:t xml:space="preserve">. </w:t>
      </w:r>
      <w:proofErr w:type="gramStart"/>
      <w:r>
        <w:t>Un</w:t>
      </w:r>
      <w:proofErr w:type="gramEnd"/>
      <w:r>
        <w:t xml:space="preserve"> utilisateur final accède donc à une </w:t>
      </w:r>
      <w:r>
        <w:rPr>
          <w:i/>
        </w:rPr>
        <w:t xml:space="preserve">Manifestation </w:t>
      </w:r>
      <w:r>
        <w:t xml:space="preserve">via un URI modélisé par un </w:t>
      </w:r>
      <w:r>
        <w:rPr>
          <w:i/>
        </w:rPr>
        <w:t>Item</w:t>
      </w:r>
      <w:r>
        <w:t xml:space="preserve">. </w:t>
      </w:r>
      <w:proofErr w:type="gramStart"/>
      <w:r>
        <w:t>Un</w:t>
      </w:r>
      <w:proofErr w:type="gramEnd"/>
      <w:r>
        <w:t xml:space="preserve"> système de gestion et de déréférencement des usages portant sur ces divers URI devra être mis en place, autour d'une logique de </w:t>
      </w:r>
      <w:r>
        <w:rPr>
          <w:i/>
        </w:rPr>
        <w:t xml:space="preserve">Handler, </w:t>
      </w:r>
      <w:r>
        <w:t xml:space="preserve">à l'image de ARK </w:t>
      </w:r>
      <w:hyperlink w:anchor="_bookmark4" w:history="1">
        <w:r>
          <w:rPr>
            <w:position w:val="9"/>
            <w:sz w:val="13"/>
          </w:rPr>
          <w:t>5</w:t>
        </w:r>
      </w:hyperlink>
      <w:r>
        <w:rPr>
          <w:position w:val="9"/>
          <w:sz w:val="13"/>
        </w:rPr>
        <w:t xml:space="preserve"> </w:t>
      </w:r>
      <w:r>
        <w:t xml:space="preserve">ou du DOI </w:t>
      </w:r>
      <w:hyperlink w:anchor="_bookmark5" w:history="1">
        <w:r>
          <w:rPr>
            <w:position w:val="9"/>
            <w:sz w:val="13"/>
          </w:rPr>
          <w:t>6</w:t>
        </w:r>
      </w:hyperlink>
      <w:r>
        <w:rPr>
          <w:position w:val="9"/>
          <w:sz w:val="13"/>
        </w:rPr>
        <w:t xml:space="preserve"> </w:t>
      </w:r>
      <w:r>
        <w:t>, avec une numérotation</w:t>
      </w:r>
      <w:r>
        <w:t xml:space="preserve"> unique. Nous envisageons la mise en place d'un modèle et d'un système associé à Sydonie (</w:t>
      </w:r>
      <w:proofErr w:type="gramStart"/>
      <w:r>
        <w:t>GONG :</w:t>
      </w:r>
      <w:proofErr w:type="gramEnd"/>
      <w:r>
        <w:t xml:space="preserve"> Gestion des Objets Numérique Généralisée).</w:t>
      </w:r>
    </w:p>
    <w:p w:rsidR="0091523D" w:rsidRDefault="004B6CE0">
      <w:pPr>
        <w:pStyle w:val="Corpsdetexte"/>
        <w:ind w:left="113" w:right="162"/>
      </w:pPr>
      <w:r>
        <w:t xml:space="preserve">De plus, une stratégie doit être mise en œuvre pour définir la </w:t>
      </w:r>
      <w:r>
        <w:rPr>
          <w:i/>
        </w:rPr>
        <w:t xml:space="preserve">Manifestation </w:t>
      </w:r>
      <w:r>
        <w:t>qui sera présentée quand une requête po</w:t>
      </w:r>
      <w:r>
        <w:t xml:space="preserve">rte sur l'accès à un document au niveau de l'entité </w:t>
      </w:r>
      <w:r>
        <w:rPr>
          <w:i/>
        </w:rPr>
        <w:t xml:space="preserve">Work </w:t>
      </w:r>
      <w:r>
        <w:t xml:space="preserve">ou </w:t>
      </w:r>
      <w:r>
        <w:rPr>
          <w:i/>
        </w:rPr>
        <w:t>Expression</w:t>
      </w:r>
      <w:r>
        <w:t xml:space="preserve">. Le rapport </w:t>
      </w:r>
      <w:proofErr w:type="gramStart"/>
      <w:r>
        <w:rPr>
          <w:i/>
        </w:rPr>
        <w:t>Cool  URIs</w:t>
      </w:r>
      <w:proofErr w:type="gramEnd"/>
      <w:r>
        <w:rPr>
          <w:i/>
        </w:rPr>
        <w:t xml:space="preserve"> for the semantic web </w:t>
      </w:r>
      <w:r>
        <w:t>[7], publiée par le W3C en décembre 2008, donne des indications sur ce type de stratégie. Le protocole HTTP permet à deux machines d'entrer e</w:t>
      </w:r>
      <w:r>
        <w:t xml:space="preserve">n négociation pour déterminer le contenu adapté à une requête. Le serveur peut donc utiliser les </w:t>
      </w:r>
      <w:r>
        <w:rPr>
          <w:i/>
        </w:rPr>
        <w:t xml:space="preserve">Language- Negotiation </w:t>
      </w:r>
      <w:r>
        <w:t xml:space="preserve">et </w:t>
      </w:r>
      <w:r>
        <w:rPr>
          <w:i/>
        </w:rPr>
        <w:t xml:space="preserve">Content-Negotiation </w:t>
      </w:r>
      <w:r>
        <w:t xml:space="preserve">pour adapter la langue et le format de document à fournir au </w:t>
      </w:r>
      <w:proofErr w:type="gramStart"/>
      <w:r>
        <w:t>client</w:t>
      </w:r>
      <w:r>
        <w:rPr>
          <w:spacing w:val="-9"/>
        </w:rPr>
        <w:t xml:space="preserve"> </w:t>
      </w:r>
      <w:r>
        <w:t>:</w:t>
      </w:r>
      <w:proofErr w:type="gramEnd"/>
    </w:p>
    <w:p w:rsidR="0091523D" w:rsidRDefault="004B6CE0">
      <w:pPr>
        <w:pStyle w:val="Corpsdetexte"/>
        <w:ind w:left="567" w:right="162" w:hanging="170"/>
      </w:pPr>
      <w:r>
        <w:rPr>
          <w:rFonts w:ascii="Symbol" w:hAnsi="Symbol"/>
          <w:spacing w:val="7"/>
        </w:rPr>
        <w:t></w:t>
      </w:r>
      <w:r>
        <w:rPr>
          <w:spacing w:val="7"/>
        </w:rPr>
        <w:t xml:space="preserve">si </w:t>
      </w:r>
      <w:proofErr w:type="gramStart"/>
      <w:r>
        <w:t>un</w:t>
      </w:r>
      <w:proofErr w:type="gramEnd"/>
      <w:r>
        <w:t xml:space="preserve"> nœud de type </w:t>
      </w:r>
      <w:r>
        <w:rPr>
          <w:i/>
        </w:rPr>
        <w:t xml:space="preserve">Work </w:t>
      </w:r>
      <w:r>
        <w:t xml:space="preserve">est demandé, alors </w:t>
      </w:r>
      <w:r>
        <w:t xml:space="preserve">le processus </w:t>
      </w:r>
      <w:r>
        <w:rPr>
          <w:i/>
        </w:rPr>
        <w:t xml:space="preserve">Language- Negotiation </w:t>
      </w:r>
      <w:r>
        <w:t xml:space="preserve">permet au serveur de déterminer quelle </w:t>
      </w:r>
      <w:r>
        <w:rPr>
          <w:i/>
        </w:rPr>
        <w:t xml:space="preserve">Expression </w:t>
      </w:r>
      <w:r>
        <w:t xml:space="preserve">utiliser (en fonction des préférences de langues du client et des langues disponibles pour le document). Puis un </w:t>
      </w:r>
      <w:r>
        <w:rPr>
          <w:i/>
        </w:rPr>
        <w:t xml:space="preserve">Content-Negotiation </w:t>
      </w:r>
      <w:r>
        <w:t>permet ensuite de déterminer quelle ma</w:t>
      </w:r>
      <w:r>
        <w:t>nifestation servir au client (cf. ci après</w:t>
      </w:r>
      <w:proofErr w:type="gramStart"/>
      <w:r>
        <w:t>)</w:t>
      </w:r>
      <w:r>
        <w:rPr>
          <w:spacing w:val="-3"/>
        </w:rPr>
        <w:t xml:space="preserve"> </w:t>
      </w:r>
      <w:r>
        <w:t>;</w:t>
      </w:r>
      <w:proofErr w:type="gramEnd"/>
    </w:p>
    <w:p w:rsidR="0091523D" w:rsidRDefault="004B6CE0">
      <w:pPr>
        <w:pStyle w:val="Corpsdetexte"/>
        <w:spacing w:before="120"/>
        <w:ind w:left="567" w:right="164" w:hanging="170"/>
      </w:pPr>
      <w:r>
        <w:rPr>
          <w:rFonts w:ascii="Symbol" w:hAnsi="Symbol"/>
          <w:spacing w:val="7"/>
        </w:rPr>
        <w:t></w:t>
      </w:r>
      <w:r>
        <w:rPr>
          <w:spacing w:val="7"/>
        </w:rPr>
        <w:t xml:space="preserve">si </w:t>
      </w:r>
      <w:proofErr w:type="gramStart"/>
      <w:r>
        <w:t>un</w:t>
      </w:r>
      <w:proofErr w:type="gramEnd"/>
      <w:r>
        <w:t xml:space="preserve"> nœud de type </w:t>
      </w:r>
      <w:r>
        <w:rPr>
          <w:i/>
        </w:rPr>
        <w:t xml:space="preserve">Expression </w:t>
      </w:r>
      <w:r>
        <w:t xml:space="preserve">est demandé, alors </w:t>
      </w:r>
      <w:r>
        <w:rPr>
          <w:i/>
        </w:rPr>
        <w:t xml:space="preserve">Language- Negotiation </w:t>
      </w:r>
      <w:r>
        <w:t xml:space="preserve">n'est pas nécessaire et seul le </w:t>
      </w:r>
      <w:r>
        <w:rPr>
          <w:i/>
        </w:rPr>
        <w:t xml:space="preserve">Content-Negotiation </w:t>
      </w:r>
      <w:r>
        <w:t xml:space="preserve">aura lieu. Un exemple type sera le cas d'un navigateur qui recevra du XHTML (c'est le </w:t>
      </w:r>
      <w:r>
        <w:t xml:space="preserve">type de contenu que ce client déclare préférer) alors qu'un robot recevra du XML ou du </w:t>
      </w:r>
      <w:proofErr w:type="gramStart"/>
      <w:r>
        <w:t>RDF</w:t>
      </w:r>
      <w:r>
        <w:rPr>
          <w:spacing w:val="-7"/>
        </w:rPr>
        <w:t xml:space="preserve"> </w:t>
      </w:r>
      <w:r>
        <w:t>;</w:t>
      </w:r>
      <w:proofErr w:type="gramEnd"/>
    </w:p>
    <w:p w:rsidR="0091523D" w:rsidRDefault="0091523D">
      <w:pPr>
        <w:pStyle w:val="Corpsdetexte"/>
        <w:jc w:val="left"/>
        <w:rPr>
          <w:sz w:val="20"/>
        </w:rPr>
      </w:pPr>
    </w:p>
    <w:p w:rsidR="0091523D" w:rsidRDefault="004B6CE0">
      <w:pPr>
        <w:pStyle w:val="Corpsdetexte"/>
        <w:spacing w:before="8"/>
        <w:jc w:val="left"/>
        <w:rPr>
          <w:sz w:val="13"/>
        </w:rPr>
      </w:pPr>
      <w:r>
        <w:pict>
          <v:line id="_x0000_s1026" style="position:absolute;z-index:251660288;mso-wrap-distance-left:0;mso-wrap-distance-right:0;mso-position-horizontal-relative:page" from="56.7pt,10.15pt" to="200.7pt,10.15pt" strokeweight=".54pt">
            <w10:wrap type="topAndBottom" anchorx="page"/>
          </v:line>
        </w:pict>
      </w:r>
    </w:p>
    <w:p w:rsidR="0091523D" w:rsidRDefault="004B6CE0">
      <w:pPr>
        <w:spacing w:before="38" w:line="561" w:lineRule="auto"/>
        <w:ind w:left="114" w:right="2315"/>
        <w:rPr>
          <w:sz w:val="13"/>
        </w:rPr>
      </w:pPr>
      <w:bookmarkStart w:id="4" w:name="_bookmark3"/>
      <w:bookmarkEnd w:id="4"/>
      <w:r>
        <w:rPr>
          <w:sz w:val="13"/>
        </w:rPr>
        <w:t xml:space="preserve">4 Définition de User-Agent sur </w:t>
      </w:r>
      <w:proofErr w:type="gramStart"/>
      <w:r>
        <w:rPr>
          <w:sz w:val="13"/>
        </w:rPr>
        <w:t>Wikipedia :</w:t>
      </w:r>
      <w:proofErr w:type="gramEnd"/>
      <w:r>
        <w:rPr>
          <w:sz w:val="13"/>
        </w:rPr>
        <w:t xml:space="preserve"> </w:t>
      </w:r>
      <w:hyperlink r:id="rId18">
        <w:r>
          <w:rPr>
            <w:sz w:val="13"/>
          </w:rPr>
          <w:t>http://fr.wikipedia.org/wiki/User-Agent</w:t>
        </w:r>
      </w:hyperlink>
      <w:r>
        <w:rPr>
          <w:sz w:val="13"/>
        </w:rPr>
        <w:t xml:space="preserve"> </w:t>
      </w:r>
      <w:bookmarkStart w:id="5" w:name="_bookmark4"/>
      <w:bookmarkEnd w:id="5"/>
      <w:r>
        <w:rPr>
          <w:sz w:val="13"/>
        </w:rPr>
        <w:t>5 Archival Resourc</w:t>
      </w:r>
      <w:r>
        <w:rPr>
          <w:sz w:val="13"/>
        </w:rPr>
        <w:t xml:space="preserve">e Key, </w:t>
      </w:r>
      <w:hyperlink r:id="rId19">
        <w:r>
          <w:rPr>
            <w:sz w:val="13"/>
          </w:rPr>
          <w:t>http://www.cdlib.org/inside/diglib/ark/</w:t>
        </w:r>
      </w:hyperlink>
    </w:p>
    <w:p w:rsidR="0091523D" w:rsidRDefault="004B6CE0">
      <w:pPr>
        <w:spacing w:before="6"/>
        <w:ind w:left="114" w:right="204"/>
        <w:rPr>
          <w:sz w:val="13"/>
        </w:rPr>
      </w:pPr>
      <w:bookmarkStart w:id="6" w:name="_bookmark5"/>
      <w:bookmarkEnd w:id="6"/>
      <w:r>
        <w:rPr>
          <w:sz w:val="13"/>
        </w:rPr>
        <w:t xml:space="preserve">6 Digital Object Identifier, </w:t>
      </w:r>
      <w:hyperlink r:id="rId20">
        <w:r>
          <w:rPr>
            <w:sz w:val="13"/>
          </w:rPr>
          <w:t>http://www.doi.org/</w:t>
        </w:r>
      </w:hyperlink>
    </w:p>
    <w:p w:rsidR="0091523D" w:rsidRDefault="0091523D">
      <w:pPr>
        <w:rPr>
          <w:sz w:val="13"/>
        </w:rPr>
        <w:sectPr w:rsidR="0091523D">
          <w:pgSz w:w="9060" w:h="13600"/>
          <w:pgMar w:top="760" w:right="1240" w:bottom="760" w:left="1020" w:header="571" w:footer="579" w:gutter="0"/>
          <w:cols w:space="720"/>
        </w:sectPr>
      </w:pPr>
    </w:p>
    <w:p w:rsidR="0091523D" w:rsidRDefault="0091523D">
      <w:pPr>
        <w:pStyle w:val="Corpsdetexte"/>
        <w:spacing w:before="7"/>
        <w:jc w:val="left"/>
        <w:rPr>
          <w:sz w:val="26"/>
        </w:rPr>
      </w:pPr>
    </w:p>
    <w:p w:rsidR="0091523D" w:rsidRDefault="004B6CE0">
      <w:pPr>
        <w:pStyle w:val="Corpsdetexte"/>
        <w:spacing w:before="59"/>
        <w:ind w:left="632" w:right="119" w:hanging="170"/>
      </w:pPr>
      <w:r>
        <w:rPr>
          <w:rFonts w:ascii="Symbol" w:hAnsi="Symbol"/>
        </w:rPr>
        <w:t></w:t>
      </w:r>
      <w:r>
        <w:t xml:space="preserve">si </w:t>
      </w:r>
      <w:proofErr w:type="gramStart"/>
      <w:r>
        <w:t>un</w:t>
      </w:r>
      <w:proofErr w:type="gramEnd"/>
      <w:r>
        <w:t xml:space="preserve"> nœud de type </w:t>
      </w:r>
      <w:r>
        <w:rPr>
          <w:i/>
        </w:rPr>
        <w:t xml:space="preserve">Manifestation </w:t>
      </w:r>
      <w:r>
        <w:t>est demandé, alors le serveur peut renvoyer directement le contenu sans avoir à effectuer de négociation.</w:t>
      </w:r>
    </w:p>
    <w:p w:rsidR="0091523D" w:rsidRDefault="004B6CE0">
      <w:pPr>
        <w:pStyle w:val="Corpsdetexte"/>
        <w:spacing w:before="120"/>
        <w:ind w:left="178" w:right="118"/>
      </w:pPr>
      <w:r>
        <w:t xml:space="preserve">Le système devra toujours préciser si la </w:t>
      </w:r>
      <w:r>
        <w:rPr>
          <w:i/>
        </w:rPr>
        <w:t xml:space="preserve">Manifestation </w:t>
      </w:r>
      <w:r>
        <w:t>servie dérive de l'</w:t>
      </w:r>
      <w:r>
        <w:rPr>
          <w:i/>
        </w:rPr>
        <w:t xml:space="preserve">Expression </w:t>
      </w:r>
      <w:r>
        <w:t xml:space="preserve">originale </w:t>
      </w:r>
      <w:proofErr w:type="gramStart"/>
      <w:r>
        <w:t>et</w:t>
      </w:r>
      <w:proofErr w:type="gramEnd"/>
      <w:r>
        <w:t xml:space="preserve"> si elle est une référence (telle que définie plus ha</w:t>
      </w:r>
      <w:r>
        <w:t xml:space="preserve">ut), et si ce n'est pas le cas indiquer un URI de la </w:t>
      </w:r>
      <w:r>
        <w:rPr>
          <w:i/>
        </w:rPr>
        <w:t xml:space="preserve">Manifestation </w:t>
      </w:r>
      <w:r>
        <w:t>référence pour l'</w:t>
      </w:r>
      <w:r>
        <w:rPr>
          <w:i/>
        </w:rPr>
        <w:t xml:space="preserve">Expression </w:t>
      </w:r>
      <w:r>
        <w:t xml:space="preserve">originale. Ce processus de négociation </w:t>
      </w:r>
      <w:proofErr w:type="gramStart"/>
      <w:r>
        <w:t>est</w:t>
      </w:r>
      <w:proofErr w:type="gramEnd"/>
      <w:r>
        <w:t xml:space="preserve"> réalisé en chaîne pour tous les composants d'un document, ce qui permet par exemple de servir les versions linguistiqu</w:t>
      </w:r>
      <w:r>
        <w:t>es adaptés pour les images ou vidéos.</w:t>
      </w:r>
    </w:p>
    <w:p w:rsidR="0091523D" w:rsidRDefault="0091523D">
      <w:pPr>
        <w:pStyle w:val="Corpsdetexte"/>
        <w:jc w:val="left"/>
      </w:pPr>
    </w:p>
    <w:p w:rsidR="0091523D" w:rsidRDefault="0091523D">
      <w:pPr>
        <w:pStyle w:val="Corpsdetexte"/>
        <w:jc w:val="left"/>
        <w:rPr>
          <w:sz w:val="20"/>
        </w:rPr>
      </w:pPr>
    </w:p>
    <w:p w:rsidR="0091523D" w:rsidRDefault="004B6CE0">
      <w:pPr>
        <w:pStyle w:val="Titre2"/>
        <w:numPr>
          <w:ilvl w:val="0"/>
          <w:numId w:val="1"/>
        </w:numPr>
        <w:tabs>
          <w:tab w:val="left" w:pos="611"/>
        </w:tabs>
        <w:jc w:val="both"/>
      </w:pPr>
      <w:r>
        <w:t xml:space="preserve">Perspectives </w:t>
      </w:r>
      <w:proofErr w:type="gramStart"/>
      <w:r>
        <w:t>et</w:t>
      </w:r>
      <w:proofErr w:type="gramEnd"/>
      <w:r>
        <w:t xml:space="preserve"> travail</w:t>
      </w:r>
      <w:r>
        <w:rPr>
          <w:spacing w:val="-6"/>
        </w:rPr>
        <w:t xml:space="preserve"> </w:t>
      </w:r>
      <w:r>
        <w:t>futur</w:t>
      </w:r>
    </w:p>
    <w:p w:rsidR="0091523D" w:rsidRDefault="004B6CE0">
      <w:pPr>
        <w:pStyle w:val="Corpsdetexte"/>
        <w:spacing w:before="237"/>
        <w:ind w:left="178" w:right="116"/>
      </w:pPr>
      <w:r>
        <w:t xml:space="preserve">La conception d'un document comme </w:t>
      </w:r>
      <w:proofErr w:type="gramStart"/>
      <w:r>
        <w:t>un</w:t>
      </w:r>
      <w:proofErr w:type="gramEnd"/>
      <w:r>
        <w:t xml:space="preserve"> objet représentant un arbre complet d'entités FRBR correspondant à un travail intellectuel est très attirante. Un tel modèle peut être implémenté dan</w:t>
      </w:r>
      <w:r>
        <w:t xml:space="preserve">s un Système  de  Gestion de Contenus pour répondre aux besoins de rédacteurs de </w:t>
      </w:r>
      <w:r>
        <w:rPr>
          <w:i/>
        </w:rPr>
        <w:t xml:space="preserve">Manifestations </w:t>
      </w:r>
      <w:r>
        <w:t>et être modélisé avec XML pour la publication et l'échange de</w:t>
      </w:r>
      <w:r>
        <w:rPr>
          <w:spacing w:val="-8"/>
        </w:rPr>
        <w:t xml:space="preserve"> </w:t>
      </w:r>
      <w:r>
        <w:t>documents.</w:t>
      </w:r>
    </w:p>
    <w:p w:rsidR="0091523D" w:rsidRDefault="004B6CE0">
      <w:pPr>
        <w:pStyle w:val="Corpsdetexte"/>
        <w:ind w:left="178" w:right="118"/>
      </w:pPr>
      <w:r>
        <w:t xml:space="preserve">Le modèle proposé considère une </w:t>
      </w:r>
      <w:r>
        <w:rPr>
          <w:i/>
        </w:rPr>
        <w:t xml:space="preserve">Manifestation </w:t>
      </w:r>
      <w:r>
        <w:t>d'un document comme  un composite avec de</w:t>
      </w:r>
      <w:r>
        <w:t>s parties ou informations annexes qui sont elles- mêmes des documents basés sur le même modèle (c'est-à-dire eux-aussi représentés sous la forme d'un arbre d'entités FRBR). La mise en œuvre d'un tel modèle n'est pas simple, en particulier en termes d'ergon</w:t>
      </w:r>
      <w:r>
        <w:t xml:space="preserve">omie de l'interface de saisie. De notre point de vue, le modèle de saisie actuel </w:t>
      </w:r>
      <w:proofErr w:type="gramStart"/>
      <w:r>
        <w:t>de  la</w:t>
      </w:r>
      <w:proofErr w:type="gramEnd"/>
      <w:r>
        <w:t xml:space="preserve"> plupart des CMS n'est pas adapté à cette conception. De nouvelles formes de saisies doivent être imaginées, combinant les possibilités des formulaires actuels, des édit</w:t>
      </w:r>
      <w:r>
        <w:t xml:space="preserve">eurs WYSIWYG en ligne (de type tinyMCE par exemple), des boîtes modales </w:t>
      </w:r>
      <w:proofErr w:type="gramStart"/>
      <w:r>
        <w:t>et</w:t>
      </w:r>
      <w:proofErr w:type="gramEnd"/>
      <w:r>
        <w:t xml:space="preserve"> des échanges Ajax avec le</w:t>
      </w:r>
      <w:r>
        <w:rPr>
          <w:spacing w:val="-12"/>
        </w:rPr>
        <w:t xml:space="preserve"> </w:t>
      </w:r>
      <w:r>
        <w:t>serveur.</w:t>
      </w:r>
    </w:p>
    <w:p w:rsidR="0091523D" w:rsidRDefault="004B6CE0">
      <w:pPr>
        <w:pStyle w:val="Corpsdetexte"/>
        <w:ind w:left="178" w:right="118"/>
      </w:pPr>
      <w:proofErr w:type="gramStart"/>
      <w:r>
        <w:t>Un</w:t>
      </w:r>
      <w:proofErr w:type="gramEnd"/>
      <w:r>
        <w:t xml:space="preserve"> mécanisme de saisie utilisant au mieux toutes ces possibilités devrait permettre de collecter des informations précises qui pourront être repri</w:t>
      </w:r>
      <w:r>
        <w:t>ses dans des modèles de métadonnées comme RDF-a ou les microformats. La structure arborescente du modèle de document permet aussi d'éviter la duplication d'informations, lors de la saisie de nouvelles versions linguistiques par exemple, puisque les métadon</w:t>
      </w:r>
      <w:r>
        <w:t xml:space="preserve">nées au niveau </w:t>
      </w:r>
      <w:r>
        <w:rPr>
          <w:i/>
        </w:rPr>
        <w:t xml:space="preserve">Work </w:t>
      </w:r>
      <w:r>
        <w:t>sont déjà dans le système.</w:t>
      </w:r>
    </w:p>
    <w:p w:rsidR="0091523D" w:rsidRDefault="004B6CE0">
      <w:pPr>
        <w:pStyle w:val="Corpsdetexte"/>
        <w:spacing w:before="1" w:line="237" w:lineRule="auto"/>
        <w:ind w:left="178" w:right="117"/>
      </w:pPr>
      <w:r>
        <w:t>L'expérience des bibliothèques ouvrant de nouvelles perspectives dans la conception de systèmes de gestion de documents sur le web, le modèle présenté devra aussi intégrer les entités FRBR des groupes 2 (perso</w:t>
      </w:r>
      <w:r>
        <w:t xml:space="preserve">nnes) et 3 (sujets du document). </w:t>
      </w:r>
      <w:proofErr w:type="gramStart"/>
      <w:r>
        <w:t>Un</w:t>
      </w:r>
      <w:proofErr w:type="gramEnd"/>
      <w:r>
        <w:t xml:space="preserve"> groupe de travail sur l'harmonisation entre la classification FRBR des bibliothèques et la classification des objets de musée a publié un brouillon de FRBR</w:t>
      </w:r>
      <w:r>
        <w:rPr>
          <w:position w:val="-2"/>
          <w:sz w:val="14"/>
        </w:rPr>
        <w:t>OO</w:t>
      </w:r>
      <w:r>
        <w:t>, une reformulation orientée objet du modèle entité-relations d</w:t>
      </w:r>
      <w:r>
        <w:t xml:space="preserve">e FRBR sous la forme d'une ontologie [8]. </w:t>
      </w:r>
      <w:proofErr w:type="gramStart"/>
      <w:r>
        <w:t>Un</w:t>
      </w:r>
      <w:proofErr w:type="gramEnd"/>
    </w:p>
    <w:p w:rsidR="0091523D" w:rsidRDefault="0091523D">
      <w:pPr>
        <w:spacing w:line="237" w:lineRule="auto"/>
        <w:sectPr w:rsidR="0091523D">
          <w:pgSz w:w="9060" w:h="13600"/>
          <w:pgMar w:top="760" w:right="1000" w:bottom="760" w:left="1240" w:header="571" w:footer="579" w:gutter="0"/>
          <w:cols w:space="720"/>
        </w:sectPr>
      </w:pPr>
    </w:p>
    <w:p w:rsidR="0091523D" w:rsidRDefault="0091523D">
      <w:pPr>
        <w:pStyle w:val="Corpsdetexte"/>
        <w:spacing w:before="6"/>
        <w:jc w:val="left"/>
        <w:rPr>
          <w:sz w:val="25"/>
        </w:rPr>
      </w:pPr>
    </w:p>
    <w:p w:rsidR="0091523D" w:rsidRDefault="004B6CE0">
      <w:pPr>
        <w:pStyle w:val="Corpsdetexte"/>
        <w:spacing w:before="72"/>
        <w:ind w:left="114" w:right="162"/>
      </w:pPr>
      <w:proofErr w:type="gramStart"/>
      <w:r>
        <w:t>tel</w:t>
      </w:r>
      <w:proofErr w:type="gramEnd"/>
      <w:r>
        <w:t xml:space="preserve"> accord montre le caractère fécond de l'approche FRBR qui peut s'étendre au-delà des catalogues de bibliothèque, ce qui nous semble justifier notre approche par analogie pour le document nu</w:t>
      </w:r>
      <w:r>
        <w:t>mérique.</w:t>
      </w:r>
    </w:p>
    <w:p w:rsidR="0091523D" w:rsidRDefault="004B6CE0">
      <w:pPr>
        <w:pStyle w:val="Corpsdetexte"/>
        <w:ind w:left="114" w:right="161"/>
      </w:pPr>
      <w:r>
        <w:t xml:space="preserve">L'expérience des médias imprimés, synthétisée dans la spécification de PRISM, permet d'établir un format pivot entre l'édition </w:t>
      </w:r>
      <w:proofErr w:type="gramStart"/>
      <w:r>
        <w:t>et</w:t>
      </w:r>
      <w:proofErr w:type="gramEnd"/>
      <w:r>
        <w:t xml:space="preserve"> la publication. Le modèle proposé doit pouvoir être étendu à d'autres formats professionnels, comme NewsML par exempl</w:t>
      </w:r>
      <w:r>
        <w:t>e.</w:t>
      </w:r>
    </w:p>
    <w:p w:rsidR="0091523D" w:rsidRDefault="0091523D">
      <w:pPr>
        <w:pStyle w:val="Corpsdetexte"/>
        <w:jc w:val="left"/>
      </w:pPr>
    </w:p>
    <w:p w:rsidR="0091523D" w:rsidRDefault="0091523D">
      <w:pPr>
        <w:pStyle w:val="Corpsdetexte"/>
        <w:spacing w:before="10"/>
        <w:jc w:val="left"/>
        <w:rPr>
          <w:sz w:val="19"/>
        </w:rPr>
      </w:pPr>
    </w:p>
    <w:p w:rsidR="0091523D" w:rsidRDefault="004B6CE0">
      <w:pPr>
        <w:pStyle w:val="Titre1"/>
        <w:numPr>
          <w:ilvl w:val="0"/>
          <w:numId w:val="1"/>
        </w:numPr>
        <w:tabs>
          <w:tab w:val="left" w:pos="546"/>
        </w:tabs>
        <w:ind w:left="545" w:hanging="431"/>
        <w:jc w:val="both"/>
      </w:pPr>
      <w:r>
        <w:t>Conclusion</w:t>
      </w:r>
    </w:p>
    <w:p w:rsidR="0091523D" w:rsidRDefault="004B6CE0">
      <w:pPr>
        <w:pStyle w:val="Corpsdetexte"/>
        <w:spacing w:before="237"/>
        <w:ind w:left="113" w:right="161"/>
      </w:pPr>
      <w:r>
        <w:t>L'</w:t>
      </w:r>
      <w:r>
        <w:t xml:space="preserve">avenir de la publication sur Internet réside principalement dans la « re- publication » de tout ou partie de travaux intellectuels dans </w:t>
      </w:r>
      <w:proofErr w:type="gramStart"/>
      <w:r>
        <w:t>divers  médias</w:t>
      </w:r>
      <w:proofErr w:type="gramEnd"/>
      <w:r>
        <w:t xml:space="preserve">, sites, blogs, etc. Une architecture globale qui collecte les divers URIs présentant </w:t>
      </w:r>
      <w:proofErr w:type="gramStart"/>
      <w:r>
        <w:t>un</w:t>
      </w:r>
      <w:proofErr w:type="gramEnd"/>
      <w:r>
        <w:t xml:space="preserve"> document ouvre la</w:t>
      </w:r>
      <w:r>
        <w:t xml:space="preserve"> possibilité de statistiques sur les usages du document. Couplé à l'utilisation de licences adéquates, cela permet d'envisager des négociations et transactions pour la </w:t>
      </w:r>
      <w:proofErr w:type="gramStart"/>
      <w:r>
        <w:t>publication  des</w:t>
      </w:r>
      <w:proofErr w:type="gramEnd"/>
      <w:r>
        <w:t xml:space="preserve"> travaux</w:t>
      </w:r>
      <w:r>
        <w:rPr>
          <w:spacing w:val="-5"/>
        </w:rPr>
        <w:t xml:space="preserve"> </w:t>
      </w:r>
      <w:r>
        <w:t>d'auteurs.</w:t>
      </w:r>
    </w:p>
    <w:p w:rsidR="0091523D" w:rsidRDefault="004B6CE0">
      <w:pPr>
        <w:pStyle w:val="Corpsdetexte"/>
        <w:ind w:left="114" w:right="162"/>
      </w:pPr>
      <w:r>
        <w:t xml:space="preserve">Ni </w:t>
      </w:r>
      <w:r>
        <w:rPr>
          <w:i/>
        </w:rPr>
        <w:t xml:space="preserve">framework </w:t>
      </w:r>
      <w:r>
        <w:t xml:space="preserve">généraliste, </w:t>
      </w:r>
      <w:proofErr w:type="gramStart"/>
      <w:r>
        <w:t>ni</w:t>
      </w:r>
      <w:proofErr w:type="gramEnd"/>
      <w:r>
        <w:t xml:space="preserve"> CMS fermé, le projet Sy</w:t>
      </w:r>
      <w:r>
        <w:t>donie tente de fournir des outils adaptés à l'édition et la publication de documents numériques composites dans un environnement ouvert.</w:t>
      </w:r>
    </w:p>
    <w:p w:rsidR="0091523D" w:rsidRDefault="0091523D">
      <w:pPr>
        <w:pStyle w:val="Corpsdetexte"/>
        <w:jc w:val="left"/>
      </w:pPr>
    </w:p>
    <w:p w:rsidR="0091523D" w:rsidRDefault="0091523D">
      <w:pPr>
        <w:pStyle w:val="Corpsdetexte"/>
        <w:jc w:val="left"/>
        <w:rPr>
          <w:sz w:val="20"/>
        </w:rPr>
      </w:pPr>
    </w:p>
    <w:p w:rsidR="0091523D" w:rsidRDefault="004B6CE0">
      <w:pPr>
        <w:pStyle w:val="Titre2"/>
        <w:numPr>
          <w:ilvl w:val="0"/>
          <w:numId w:val="1"/>
        </w:numPr>
        <w:tabs>
          <w:tab w:val="left" w:pos="546"/>
        </w:tabs>
        <w:ind w:left="546"/>
        <w:jc w:val="both"/>
      </w:pPr>
      <w:r>
        <w:t>Références</w:t>
      </w:r>
      <w:r>
        <w:rPr>
          <w:spacing w:val="-12"/>
        </w:rPr>
        <w:t xml:space="preserve"> </w:t>
      </w:r>
      <w:r>
        <w:t>bibliographiques</w:t>
      </w:r>
    </w:p>
    <w:p w:rsidR="0091523D" w:rsidRDefault="004B6CE0">
      <w:pPr>
        <w:spacing w:before="236"/>
        <w:ind w:left="398" w:right="160" w:hanging="285"/>
        <w:jc w:val="both"/>
        <w:rPr>
          <w:sz w:val="20"/>
        </w:rPr>
      </w:pPr>
      <w:r>
        <w:rPr>
          <w:spacing w:val="5"/>
          <w:sz w:val="20"/>
        </w:rPr>
        <w:t xml:space="preserve">Jean-Marc Lecarpentier, </w:t>
      </w:r>
      <w:r>
        <w:rPr>
          <w:spacing w:val="3"/>
          <w:sz w:val="20"/>
        </w:rPr>
        <w:t xml:space="preserve">H. Le </w:t>
      </w:r>
      <w:r>
        <w:rPr>
          <w:spacing w:val="4"/>
          <w:sz w:val="20"/>
        </w:rPr>
        <w:t xml:space="preserve">Crosnier </w:t>
      </w:r>
      <w:proofErr w:type="gramStart"/>
      <w:r>
        <w:rPr>
          <w:spacing w:val="3"/>
          <w:sz w:val="20"/>
        </w:rPr>
        <w:t>et</w:t>
      </w:r>
      <w:proofErr w:type="gramEnd"/>
      <w:r>
        <w:rPr>
          <w:spacing w:val="3"/>
          <w:sz w:val="20"/>
        </w:rPr>
        <w:t xml:space="preserve"> J. </w:t>
      </w:r>
      <w:r>
        <w:rPr>
          <w:spacing w:val="4"/>
          <w:sz w:val="20"/>
        </w:rPr>
        <w:t xml:space="preserve">Madelaine, Évolutions </w:t>
      </w:r>
      <w:r>
        <w:rPr>
          <w:spacing w:val="6"/>
          <w:sz w:val="20"/>
        </w:rPr>
        <w:t xml:space="preserve">de </w:t>
      </w:r>
      <w:r>
        <w:rPr>
          <w:spacing w:val="5"/>
          <w:sz w:val="20"/>
        </w:rPr>
        <w:t xml:space="preserve">l'architecture </w:t>
      </w:r>
      <w:r>
        <w:rPr>
          <w:spacing w:val="3"/>
          <w:sz w:val="20"/>
        </w:rPr>
        <w:t xml:space="preserve">du web et </w:t>
      </w:r>
      <w:r>
        <w:rPr>
          <w:spacing w:val="4"/>
          <w:sz w:val="20"/>
        </w:rPr>
        <w:t xml:space="preserve">des documents numériques, Traitements </w:t>
      </w:r>
      <w:r>
        <w:rPr>
          <w:spacing w:val="6"/>
          <w:sz w:val="20"/>
        </w:rPr>
        <w:t xml:space="preserve">et </w:t>
      </w:r>
      <w:r>
        <w:rPr>
          <w:spacing w:val="5"/>
          <w:sz w:val="20"/>
        </w:rPr>
        <w:t xml:space="preserve">Pratiques Documentaires. </w:t>
      </w:r>
      <w:r>
        <w:rPr>
          <w:spacing w:val="4"/>
          <w:sz w:val="20"/>
        </w:rPr>
        <w:t xml:space="preserve">Vers </w:t>
      </w:r>
      <w:proofErr w:type="gramStart"/>
      <w:r>
        <w:rPr>
          <w:spacing w:val="3"/>
          <w:sz w:val="20"/>
        </w:rPr>
        <w:t>un</w:t>
      </w:r>
      <w:proofErr w:type="gramEnd"/>
      <w:r>
        <w:rPr>
          <w:spacing w:val="3"/>
          <w:sz w:val="20"/>
        </w:rPr>
        <w:t xml:space="preserve"> </w:t>
      </w:r>
      <w:r>
        <w:rPr>
          <w:spacing w:val="4"/>
          <w:sz w:val="20"/>
        </w:rPr>
        <w:t xml:space="preserve">changement </w:t>
      </w:r>
      <w:r>
        <w:rPr>
          <w:spacing w:val="3"/>
          <w:sz w:val="20"/>
        </w:rPr>
        <w:t xml:space="preserve">de </w:t>
      </w:r>
      <w:r>
        <w:rPr>
          <w:spacing w:val="4"/>
          <w:sz w:val="20"/>
        </w:rPr>
        <w:t xml:space="preserve">paradigme?  Actes </w:t>
      </w:r>
      <w:proofErr w:type="gramStart"/>
      <w:r>
        <w:rPr>
          <w:spacing w:val="2"/>
          <w:sz w:val="20"/>
        </w:rPr>
        <w:t xml:space="preserve">de  </w:t>
      </w:r>
      <w:r>
        <w:rPr>
          <w:spacing w:val="3"/>
          <w:sz w:val="20"/>
        </w:rPr>
        <w:t>la</w:t>
      </w:r>
      <w:proofErr w:type="gramEnd"/>
      <w:r>
        <w:rPr>
          <w:spacing w:val="3"/>
          <w:sz w:val="20"/>
        </w:rPr>
        <w:t xml:space="preserve"> </w:t>
      </w:r>
      <w:r>
        <w:rPr>
          <w:spacing w:val="4"/>
          <w:sz w:val="20"/>
        </w:rPr>
        <w:t xml:space="preserve">deuxième conférence Document Numérique </w:t>
      </w:r>
      <w:r>
        <w:rPr>
          <w:spacing w:val="3"/>
          <w:sz w:val="20"/>
        </w:rPr>
        <w:t xml:space="preserve">et </w:t>
      </w:r>
      <w:r>
        <w:rPr>
          <w:spacing w:val="4"/>
          <w:sz w:val="20"/>
        </w:rPr>
        <w:t xml:space="preserve">Société, </w:t>
      </w:r>
      <w:r>
        <w:rPr>
          <w:spacing w:val="3"/>
          <w:sz w:val="20"/>
        </w:rPr>
        <w:t xml:space="preserve">pages </w:t>
      </w:r>
      <w:r>
        <w:rPr>
          <w:spacing w:val="5"/>
          <w:sz w:val="20"/>
        </w:rPr>
        <w:t xml:space="preserve">13-30, </w:t>
      </w:r>
      <w:r>
        <w:rPr>
          <w:spacing w:val="3"/>
          <w:sz w:val="20"/>
        </w:rPr>
        <w:t xml:space="preserve">ADBS </w:t>
      </w:r>
      <w:r>
        <w:rPr>
          <w:spacing w:val="4"/>
          <w:sz w:val="20"/>
        </w:rPr>
        <w:t>éditions, Paris</w:t>
      </w:r>
      <w:r>
        <w:rPr>
          <w:spacing w:val="40"/>
          <w:sz w:val="20"/>
        </w:rPr>
        <w:t xml:space="preserve"> </w:t>
      </w:r>
      <w:r>
        <w:rPr>
          <w:spacing w:val="5"/>
          <w:sz w:val="20"/>
        </w:rPr>
        <w:t>2008</w:t>
      </w:r>
    </w:p>
    <w:p w:rsidR="0091523D" w:rsidRDefault="004B6CE0">
      <w:pPr>
        <w:spacing w:before="119"/>
        <w:ind w:left="398" w:right="162" w:hanging="285"/>
        <w:jc w:val="both"/>
        <w:rPr>
          <w:sz w:val="20"/>
        </w:rPr>
      </w:pPr>
      <w:r>
        <w:rPr>
          <w:spacing w:val="4"/>
          <w:sz w:val="20"/>
        </w:rPr>
        <w:t xml:space="preserve">Chris Bizer, </w:t>
      </w:r>
      <w:r>
        <w:rPr>
          <w:spacing w:val="3"/>
          <w:sz w:val="20"/>
        </w:rPr>
        <w:t xml:space="preserve">Tom </w:t>
      </w:r>
      <w:r>
        <w:rPr>
          <w:spacing w:val="4"/>
          <w:sz w:val="20"/>
        </w:rPr>
        <w:t>Heath, Kingsley Idehen, Ti</w:t>
      </w:r>
      <w:r>
        <w:rPr>
          <w:spacing w:val="4"/>
          <w:sz w:val="20"/>
        </w:rPr>
        <w:t xml:space="preserve">m Berners-Lee, Linked </w:t>
      </w:r>
      <w:r>
        <w:rPr>
          <w:spacing w:val="5"/>
          <w:sz w:val="20"/>
        </w:rPr>
        <w:t xml:space="preserve">Data    </w:t>
      </w:r>
      <w:r>
        <w:rPr>
          <w:spacing w:val="3"/>
          <w:sz w:val="20"/>
        </w:rPr>
        <w:t xml:space="preserve">on the Web </w:t>
      </w:r>
      <w:r>
        <w:rPr>
          <w:spacing w:val="4"/>
          <w:sz w:val="20"/>
        </w:rPr>
        <w:t xml:space="preserve">(LDOW2008), Proceedings WWW2008, Beijing, </w:t>
      </w:r>
      <w:r>
        <w:rPr>
          <w:spacing w:val="5"/>
          <w:sz w:val="20"/>
        </w:rPr>
        <w:t xml:space="preserve">China, </w:t>
      </w:r>
      <w:r>
        <w:rPr>
          <w:spacing w:val="4"/>
          <w:sz w:val="20"/>
        </w:rPr>
        <w:t>2008.</w:t>
      </w:r>
      <w:r>
        <w:rPr>
          <w:spacing w:val="28"/>
          <w:sz w:val="20"/>
        </w:rPr>
        <w:t xml:space="preserve"> </w:t>
      </w:r>
      <w:hyperlink r:id="rId21">
        <w:r>
          <w:rPr>
            <w:spacing w:val="5"/>
            <w:sz w:val="20"/>
          </w:rPr>
          <w:t>http://www2008.org/papers/pdf/p1265-bizer.pdf</w:t>
        </w:r>
      </w:hyperlink>
    </w:p>
    <w:p w:rsidR="0091523D" w:rsidRDefault="004B6CE0">
      <w:pPr>
        <w:spacing w:before="120" w:line="230" w:lineRule="exact"/>
        <w:ind w:left="113"/>
        <w:jc w:val="both"/>
        <w:rPr>
          <w:sz w:val="20"/>
        </w:rPr>
      </w:pPr>
      <w:r>
        <w:rPr>
          <w:sz w:val="20"/>
        </w:rPr>
        <w:t>IFLA Study Group</w:t>
      </w:r>
      <w:proofErr w:type="gramStart"/>
      <w:r>
        <w:rPr>
          <w:sz w:val="20"/>
        </w:rPr>
        <w:t>,  Functional</w:t>
      </w:r>
      <w:proofErr w:type="gramEnd"/>
      <w:r>
        <w:rPr>
          <w:sz w:val="20"/>
        </w:rPr>
        <w:t xml:space="preserve"> Requirements for Bi</w:t>
      </w:r>
      <w:r>
        <w:rPr>
          <w:sz w:val="20"/>
        </w:rPr>
        <w:t>bliographic Records,   K</w:t>
      </w:r>
    </w:p>
    <w:p w:rsidR="0091523D" w:rsidRDefault="004B6CE0">
      <w:pPr>
        <w:spacing w:line="230" w:lineRule="exact"/>
        <w:ind w:left="398" w:right="204"/>
        <w:rPr>
          <w:sz w:val="20"/>
        </w:rPr>
      </w:pPr>
      <w:r>
        <w:rPr>
          <w:sz w:val="20"/>
        </w:rPr>
        <w:t>. G. Saur, München, 1998</w:t>
      </w:r>
    </w:p>
    <w:p w:rsidR="0091523D" w:rsidRDefault="004B6CE0">
      <w:pPr>
        <w:spacing w:before="120"/>
        <w:ind w:left="398" w:right="161" w:hanging="285"/>
        <w:jc w:val="both"/>
        <w:rPr>
          <w:sz w:val="20"/>
        </w:rPr>
      </w:pPr>
      <w:r>
        <w:rPr>
          <w:sz w:val="20"/>
        </w:rPr>
        <w:t>Groupe de travail IFLA, Spécifications fonctionnelles des notices bibliographique, BNF, Paris, 2001</w:t>
      </w:r>
    </w:p>
    <w:p w:rsidR="0091523D" w:rsidRDefault="004B6CE0">
      <w:pPr>
        <w:spacing w:before="120"/>
        <w:ind w:left="398" w:right="164" w:hanging="285"/>
        <w:jc w:val="both"/>
        <w:rPr>
          <w:sz w:val="20"/>
        </w:rPr>
      </w:pPr>
      <w:r>
        <w:rPr>
          <w:sz w:val="20"/>
        </w:rPr>
        <w:t>Roger T. Pédauque, Le document à la lumière du numérique, C&amp;F éditions, 2006</w:t>
      </w:r>
    </w:p>
    <w:p w:rsidR="0091523D" w:rsidRDefault="004B6CE0">
      <w:pPr>
        <w:spacing w:before="120"/>
        <w:ind w:left="398" w:right="160" w:hanging="285"/>
        <w:jc w:val="both"/>
        <w:rPr>
          <w:sz w:val="20"/>
        </w:rPr>
      </w:pPr>
      <w:r>
        <w:rPr>
          <w:sz w:val="20"/>
        </w:rPr>
        <w:t xml:space="preserve">DEAlliance, </w:t>
      </w:r>
      <w:proofErr w:type="gramStart"/>
      <w:r>
        <w:rPr>
          <w:sz w:val="20"/>
        </w:rPr>
        <w:t>PRISM :</w:t>
      </w:r>
      <w:proofErr w:type="gramEnd"/>
      <w:r>
        <w:rPr>
          <w:sz w:val="20"/>
        </w:rPr>
        <w:t xml:space="preserve"> Publishing Requirements for Industry Standard Metadata, 2009, </w:t>
      </w:r>
      <w:hyperlink r:id="rId22">
        <w:r>
          <w:rPr>
            <w:sz w:val="20"/>
          </w:rPr>
          <w:t>http://www.prismstandard.org/specifications/2.1/</w:t>
        </w:r>
      </w:hyperlink>
    </w:p>
    <w:p w:rsidR="0091523D" w:rsidRDefault="004B6CE0">
      <w:pPr>
        <w:spacing w:before="120"/>
        <w:ind w:left="398" w:right="169" w:hanging="285"/>
        <w:jc w:val="both"/>
        <w:rPr>
          <w:sz w:val="20"/>
        </w:rPr>
      </w:pPr>
      <w:r>
        <w:rPr>
          <w:sz w:val="20"/>
        </w:rPr>
        <w:t xml:space="preserve">W3C Interest Group, Cool URIs for the semantic web, W3C, </w:t>
      </w:r>
      <w:r>
        <w:rPr>
          <w:sz w:val="20"/>
        </w:rPr>
        <w:t xml:space="preserve">2008 </w:t>
      </w:r>
      <w:hyperlink r:id="rId23">
        <w:r>
          <w:rPr>
            <w:sz w:val="20"/>
          </w:rPr>
          <w:t>http://www.w3.org/TR/cooluris</w:t>
        </w:r>
      </w:hyperlink>
    </w:p>
    <w:p w:rsidR="0091523D" w:rsidRDefault="0091523D">
      <w:pPr>
        <w:jc w:val="both"/>
        <w:rPr>
          <w:sz w:val="20"/>
        </w:rPr>
        <w:sectPr w:rsidR="0091523D">
          <w:pgSz w:w="9060" w:h="13600"/>
          <w:pgMar w:top="760" w:right="1240" w:bottom="760" w:left="1020" w:header="571" w:footer="579" w:gutter="0"/>
          <w:cols w:space="720"/>
        </w:sectPr>
      </w:pPr>
    </w:p>
    <w:p w:rsidR="0091523D" w:rsidRDefault="0091523D">
      <w:pPr>
        <w:pStyle w:val="Corpsdetexte"/>
        <w:spacing w:before="2"/>
        <w:jc w:val="left"/>
        <w:rPr>
          <w:sz w:val="25"/>
        </w:rPr>
      </w:pPr>
    </w:p>
    <w:p w:rsidR="0091523D" w:rsidRDefault="004B6CE0">
      <w:pPr>
        <w:spacing w:before="75"/>
        <w:ind w:left="462" w:right="204" w:hanging="285"/>
        <w:rPr>
          <w:sz w:val="20"/>
        </w:rPr>
      </w:pPr>
      <w:r>
        <w:rPr>
          <w:sz w:val="20"/>
        </w:rPr>
        <w:t xml:space="preserve">WG on FRBR and CIDOC CRM hamonization, FRBR object-oriented definition and mapping </w:t>
      </w:r>
      <w:proofErr w:type="gramStart"/>
      <w:r>
        <w:rPr>
          <w:sz w:val="20"/>
        </w:rPr>
        <w:t>to  FRBRER</w:t>
      </w:r>
      <w:proofErr w:type="gramEnd"/>
      <w:r>
        <w:rPr>
          <w:sz w:val="20"/>
        </w:rPr>
        <w:t>,</w:t>
      </w:r>
    </w:p>
    <w:p w:rsidR="0091523D" w:rsidRDefault="004B6CE0">
      <w:pPr>
        <w:ind w:left="462" w:right="204"/>
        <w:rPr>
          <w:sz w:val="20"/>
        </w:rPr>
      </w:pPr>
      <w:hyperlink r:id="rId24">
        <w:r>
          <w:rPr>
            <w:sz w:val="20"/>
          </w:rPr>
          <w:t>http://cidoc.ics.forth.gr/docs/frbr_oo/frbr_docs/FRBR_oo_V0.9.pdf</w:t>
        </w:r>
      </w:hyperlink>
    </w:p>
    <w:sectPr w:rsidR="0091523D">
      <w:pgSz w:w="9060" w:h="13600"/>
      <w:pgMar w:top="760" w:right="1020" w:bottom="760" w:left="1240" w:header="571" w:footer="5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CE0" w:rsidRDefault="004B6CE0">
      <w:r>
        <w:separator/>
      </w:r>
    </w:p>
  </w:endnote>
  <w:endnote w:type="continuationSeparator" w:id="0">
    <w:p w:rsidR="004B6CE0" w:rsidRDefault="004B6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23D" w:rsidRDefault="004B6CE0">
    <w:pPr>
      <w:pStyle w:val="Corpsdetexte"/>
      <w:spacing w:line="14" w:lineRule="auto"/>
      <w:jc w:val="left"/>
      <w:rPr>
        <w:sz w:val="20"/>
      </w:rPr>
    </w:pPr>
    <w:r>
      <w:pict>
        <v:shapetype id="_x0000_t202" coordsize="21600,21600" o:spt="202" path="m,l,21600r21600,l21600,xe">
          <v:stroke joinstyle="miter"/>
          <v:path gradientshapeok="t" o:connecttype="rect"/>
        </v:shapetype>
        <v:shape id="_x0000_s2050" type="#_x0000_t202" style="position:absolute;margin-left:54.7pt;margin-top:640.05pt;width:20.6pt;height:13pt;z-index:-7072;mso-position-horizontal-relative:page;mso-position-vertical-relative:page" filled="f" stroked="f">
          <v:textbox inset="0,0,0,0">
            <w:txbxContent>
              <w:p w:rsidR="0091523D" w:rsidRDefault="004B6CE0">
                <w:pPr>
                  <w:pStyle w:val="Corpsdetexte"/>
                  <w:spacing w:line="244" w:lineRule="exact"/>
                  <w:ind w:left="40"/>
                  <w:jc w:val="left"/>
                </w:pPr>
                <w:r>
                  <w:fldChar w:fldCharType="begin"/>
                </w:r>
                <w:r>
                  <w:instrText xml:space="preserve"> PAGE </w:instrText>
                </w:r>
                <w:r>
                  <w:fldChar w:fldCharType="separate"/>
                </w:r>
                <w:r w:rsidR="0082519F">
                  <w:rPr>
                    <w:noProof/>
                  </w:rPr>
                  <w:t>260</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23D" w:rsidRDefault="004B6CE0">
    <w:pPr>
      <w:pStyle w:val="Corpsdetexte"/>
      <w:spacing w:line="14" w:lineRule="auto"/>
      <w:jc w:val="left"/>
      <w:rPr>
        <w:sz w:val="20"/>
      </w:rPr>
    </w:pPr>
    <w:r>
      <w:pict>
        <v:shapetype id="_x0000_t202" coordsize="21600,21600" o:spt="202" path="m,l,21600r21600,l21600,xe">
          <v:stroke joinstyle="miter"/>
          <v:path gradientshapeok="t" o:connecttype="rect"/>
        </v:shapetype>
        <v:shape id="_x0000_s2049" type="#_x0000_t202" style="position:absolute;margin-left:378.4pt;margin-top:640.05pt;width:20.6pt;height:13pt;z-index:-7048;mso-position-horizontal-relative:page;mso-position-vertical-relative:page" filled="f" stroked="f">
          <v:textbox inset="0,0,0,0">
            <w:txbxContent>
              <w:p w:rsidR="0091523D" w:rsidRDefault="004B6CE0">
                <w:pPr>
                  <w:pStyle w:val="Corpsdetexte"/>
                  <w:spacing w:line="244" w:lineRule="exact"/>
                  <w:ind w:left="40"/>
                  <w:jc w:val="left"/>
                </w:pPr>
                <w:r>
                  <w:fldChar w:fldCharType="begin"/>
                </w:r>
                <w:r>
                  <w:instrText xml:space="preserve"> PAGE </w:instrText>
                </w:r>
                <w:r>
                  <w:fldChar w:fldCharType="separate"/>
                </w:r>
                <w:r w:rsidR="0082519F">
                  <w:rPr>
                    <w:noProof/>
                  </w:rPr>
                  <w:t>261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CE0" w:rsidRDefault="004B6CE0">
      <w:r>
        <w:separator/>
      </w:r>
    </w:p>
  </w:footnote>
  <w:footnote w:type="continuationSeparator" w:id="0">
    <w:p w:rsidR="004B6CE0" w:rsidRDefault="004B6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23D" w:rsidRDefault="004B6CE0">
    <w:pPr>
      <w:pStyle w:val="Corpsdetexte"/>
      <w:spacing w:line="14" w:lineRule="auto"/>
      <w:jc w:val="left"/>
      <w:rPr>
        <w:sz w:val="20"/>
      </w:rPr>
    </w:pPr>
    <w:r>
      <w:pict>
        <v:shapetype id="_x0000_t202" coordsize="21600,21600" o:spt="202" path="m,l,21600r21600,l21600,xe">
          <v:stroke joinstyle="miter"/>
          <v:path gradientshapeok="t" o:connecttype="rect"/>
        </v:shapetype>
        <v:shape id="_x0000_s2052" type="#_x0000_t202" style="position:absolute;margin-left:55.7pt;margin-top:28.55pt;width:33.8pt;height:11pt;z-index:-7120;mso-position-horizontal-relative:page;mso-position-vertical-relative:page" filled="f" stroked="f">
          <v:textbox inset="0,0,0,0">
            <w:txbxContent>
              <w:p w:rsidR="0091523D" w:rsidRDefault="004B6CE0">
                <w:pPr>
                  <w:spacing w:line="204" w:lineRule="exact"/>
                  <w:ind w:left="20"/>
                  <w:rPr>
                    <w:i/>
                    <w:sz w:val="18"/>
                  </w:rPr>
                </w:pPr>
                <w:r>
                  <w:rPr>
                    <w:i/>
                    <w:sz w:val="18"/>
                  </w:rPr>
                  <w:t>CiDE.12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23D" w:rsidRDefault="004B6CE0">
    <w:pPr>
      <w:pStyle w:val="Corpsdetexte"/>
      <w:spacing w:line="14" w:lineRule="auto"/>
      <w:jc w:val="left"/>
      <w:rPr>
        <w:sz w:val="20"/>
      </w:rPr>
    </w:pPr>
    <w:r>
      <w:pict>
        <v:shapetype id="_x0000_t202" coordsize="21600,21600" o:spt="202" path="m,l,21600r21600,l21600,xe">
          <v:stroke joinstyle="miter"/>
          <v:path gradientshapeok="t" o:connecttype="rect"/>
        </v:shapetype>
        <v:shape id="_x0000_s2051" type="#_x0000_t202" style="position:absolute;margin-left:199.35pt;margin-top:28.55pt;width:198.6pt;height:11pt;z-index:-7096;mso-position-horizontal-relative:page;mso-position-vertical-relative:page" filled="f" stroked="f">
          <v:textbox inset="0,0,0,0">
            <w:txbxContent>
              <w:p w:rsidR="0091523D" w:rsidRDefault="004B6CE0">
                <w:pPr>
                  <w:spacing w:line="204" w:lineRule="exact"/>
                  <w:ind w:left="20"/>
                  <w:rPr>
                    <w:i/>
                    <w:sz w:val="18"/>
                  </w:rPr>
                </w:pPr>
                <w:r>
                  <w:rPr>
                    <w:i/>
                    <w:sz w:val="18"/>
                  </w:rPr>
                  <w:t xml:space="preserve">Documents et </w:t>
                </w:r>
                <w:proofErr w:type="gramStart"/>
                <w:r>
                  <w:rPr>
                    <w:i/>
                    <w:sz w:val="18"/>
                  </w:rPr>
                  <w:t>Applications :</w:t>
                </w:r>
                <w:proofErr w:type="gramEnd"/>
                <w:r>
                  <w:rPr>
                    <w:i/>
                    <w:sz w:val="18"/>
                  </w:rPr>
                  <w:t xml:space="preserve"> CMS nouvelle génération</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A581A"/>
    <w:multiLevelType w:val="hybridMultilevel"/>
    <w:tmpl w:val="4C188E3A"/>
    <w:lvl w:ilvl="0" w:tplc="D2500266">
      <w:start w:val="1"/>
      <w:numFmt w:val="decimal"/>
      <w:lvlText w:val="%1"/>
      <w:lvlJc w:val="left"/>
      <w:pPr>
        <w:ind w:left="275" w:hanging="98"/>
        <w:jc w:val="right"/>
      </w:pPr>
      <w:rPr>
        <w:rFonts w:ascii="Times New Roman" w:eastAsia="Times New Roman" w:hAnsi="Times New Roman" w:cs="Times New Roman" w:hint="default"/>
        <w:w w:val="99"/>
        <w:sz w:val="13"/>
        <w:szCs w:val="13"/>
      </w:rPr>
    </w:lvl>
    <w:lvl w:ilvl="1" w:tplc="66B46118">
      <w:start w:val="1"/>
      <w:numFmt w:val="bullet"/>
      <w:lvlText w:val="•"/>
      <w:lvlJc w:val="left"/>
      <w:pPr>
        <w:ind w:left="934" w:hanging="98"/>
      </w:pPr>
      <w:rPr>
        <w:rFonts w:hint="default"/>
      </w:rPr>
    </w:lvl>
    <w:lvl w:ilvl="2" w:tplc="4FA83E1C">
      <w:start w:val="1"/>
      <w:numFmt w:val="bullet"/>
      <w:lvlText w:val="•"/>
      <w:lvlJc w:val="left"/>
      <w:pPr>
        <w:ind w:left="1588" w:hanging="98"/>
      </w:pPr>
      <w:rPr>
        <w:rFonts w:hint="default"/>
      </w:rPr>
    </w:lvl>
    <w:lvl w:ilvl="3" w:tplc="1B0E315C">
      <w:start w:val="1"/>
      <w:numFmt w:val="bullet"/>
      <w:lvlText w:val="•"/>
      <w:lvlJc w:val="left"/>
      <w:pPr>
        <w:ind w:left="2242" w:hanging="98"/>
      </w:pPr>
      <w:rPr>
        <w:rFonts w:hint="default"/>
      </w:rPr>
    </w:lvl>
    <w:lvl w:ilvl="4" w:tplc="034A9212">
      <w:start w:val="1"/>
      <w:numFmt w:val="bullet"/>
      <w:lvlText w:val="•"/>
      <w:lvlJc w:val="left"/>
      <w:pPr>
        <w:ind w:left="2896" w:hanging="98"/>
      </w:pPr>
      <w:rPr>
        <w:rFonts w:hint="default"/>
      </w:rPr>
    </w:lvl>
    <w:lvl w:ilvl="5" w:tplc="68809648">
      <w:start w:val="1"/>
      <w:numFmt w:val="bullet"/>
      <w:lvlText w:val="•"/>
      <w:lvlJc w:val="left"/>
      <w:pPr>
        <w:ind w:left="3550" w:hanging="98"/>
      </w:pPr>
      <w:rPr>
        <w:rFonts w:hint="default"/>
      </w:rPr>
    </w:lvl>
    <w:lvl w:ilvl="6" w:tplc="E604C646">
      <w:start w:val="1"/>
      <w:numFmt w:val="bullet"/>
      <w:lvlText w:val="•"/>
      <w:lvlJc w:val="left"/>
      <w:pPr>
        <w:ind w:left="4204" w:hanging="98"/>
      </w:pPr>
      <w:rPr>
        <w:rFonts w:hint="default"/>
      </w:rPr>
    </w:lvl>
    <w:lvl w:ilvl="7" w:tplc="F318A87A">
      <w:start w:val="1"/>
      <w:numFmt w:val="bullet"/>
      <w:lvlText w:val="•"/>
      <w:lvlJc w:val="left"/>
      <w:pPr>
        <w:ind w:left="4858" w:hanging="98"/>
      </w:pPr>
      <w:rPr>
        <w:rFonts w:hint="default"/>
      </w:rPr>
    </w:lvl>
    <w:lvl w:ilvl="8" w:tplc="F38C09AE">
      <w:start w:val="1"/>
      <w:numFmt w:val="bullet"/>
      <w:lvlText w:val="•"/>
      <w:lvlJc w:val="left"/>
      <w:pPr>
        <w:ind w:left="5512" w:hanging="98"/>
      </w:pPr>
      <w:rPr>
        <w:rFonts w:hint="default"/>
      </w:rPr>
    </w:lvl>
  </w:abstractNum>
  <w:abstractNum w:abstractNumId="1">
    <w:nsid w:val="515C74DB"/>
    <w:multiLevelType w:val="hybridMultilevel"/>
    <w:tmpl w:val="85241FEC"/>
    <w:lvl w:ilvl="0" w:tplc="FAD0A988">
      <w:start w:val="4"/>
      <w:numFmt w:val="decimal"/>
      <w:lvlText w:val="%1"/>
      <w:lvlJc w:val="left"/>
      <w:pPr>
        <w:ind w:left="610" w:hanging="432"/>
        <w:jc w:val="right"/>
      </w:pPr>
      <w:rPr>
        <w:rFonts w:ascii="Times New Roman" w:eastAsia="Times New Roman" w:hAnsi="Times New Roman" w:cs="Times New Roman" w:hint="default"/>
        <w:b/>
        <w:bCs/>
        <w:w w:val="99"/>
      </w:rPr>
    </w:lvl>
    <w:lvl w:ilvl="1" w:tplc="6636A04A">
      <w:start w:val="1"/>
      <w:numFmt w:val="bullet"/>
      <w:lvlText w:val="•"/>
      <w:lvlJc w:val="left"/>
      <w:pPr>
        <w:ind w:left="1240" w:hanging="432"/>
      </w:pPr>
      <w:rPr>
        <w:rFonts w:hint="default"/>
      </w:rPr>
    </w:lvl>
    <w:lvl w:ilvl="2" w:tplc="E800FD6A">
      <w:start w:val="1"/>
      <w:numFmt w:val="bullet"/>
      <w:lvlText w:val="•"/>
      <w:lvlJc w:val="left"/>
      <w:pPr>
        <w:ind w:left="1860" w:hanging="432"/>
      </w:pPr>
      <w:rPr>
        <w:rFonts w:hint="default"/>
      </w:rPr>
    </w:lvl>
    <w:lvl w:ilvl="3" w:tplc="5FB41660">
      <w:start w:val="1"/>
      <w:numFmt w:val="bullet"/>
      <w:lvlText w:val="•"/>
      <w:lvlJc w:val="left"/>
      <w:pPr>
        <w:ind w:left="2480" w:hanging="432"/>
      </w:pPr>
      <w:rPr>
        <w:rFonts w:hint="default"/>
      </w:rPr>
    </w:lvl>
    <w:lvl w:ilvl="4" w:tplc="E20C6ED8">
      <w:start w:val="1"/>
      <w:numFmt w:val="bullet"/>
      <w:lvlText w:val="•"/>
      <w:lvlJc w:val="left"/>
      <w:pPr>
        <w:ind w:left="3100" w:hanging="432"/>
      </w:pPr>
      <w:rPr>
        <w:rFonts w:hint="default"/>
      </w:rPr>
    </w:lvl>
    <w:lvl w:ilvl="5" w:tplc="EDF45356">
      <w:start w:val="1"/>
      <w:numFmt w:val="bullet"/>
      <w:lvlText w:val="•"/>
      <w:lvlJc w:val="left"/>
      <w:pPr>
        <w:ind w:left="3720" w:hanging="432"/>
      </w:pPr>
      <w:rPr>
        <w:rFonts w:hint="default"/>
      </w:rPr>
    </w:lvl>
    <w:lvl w:ilvl="6" w:tplc="838C2022">
      <w:start w:val="1"/>
      <w:numFmt w:val="bullet"/>
      <w:lvlText w:val="•"/>
      <w:lvlJc w:val="left"/>
      <w:pPr>
        <w:ind w:left="4340" w:hanging="432"/>
      </w:pPr>
      <w:rPr>
        <w:rFonts w:hint="default"/>
      </w:rPr>
    </w:lvl>
    <w:lvl w:ilvl="7" w:tplc="1DD6FE02">
      <w:start w:val="1"/>
      <w:numFmt w:val="bullet"/>
      <w:lvlText w:val="•"/>
      <w:lvlJc w:val="left"/>
      <w:pPr>
        <w:ind w:left="4960" w:hanging="432"/>
      </w:pPr>
      <w:rPr>
        <w:rFonts w:hint="default"/>
      </w:rPr>
    </w:lvl>
    <w:lvl w:ilvl="8" w:tplc="23C0FCC4">
      <w:start w:val="1"/>
      <w:numFmt w:val="bullet"/>
      <w:lvlText w:val="•"/>
      <w:lvlJc w:val="left"/>
      <w:pPr>
        <w:ind w:left="5580" w:hanging="432"/>
      </w:pPr>
      <w:rPr>
        <w:rFonts w:hint="default"/>
      </w:rPr>
    </w:lvl>
  </w:abstractNum>
  <w:abstractNum w:abstractNumId="2">
    <w:nsid w:val="5F6855B0"/>
    <w:multiLevelType w:val="multilevel"/>
    <w:tmpl w:val="C7547A42"/>
    <w:lvl w:ilvl="0">
      <w:start w:val="1"/>
      <w:numFmt w:val="decimal"/>
      <w:lvlText w:val="%1"/>
      <w:lvlJc w:val="left"/>
      <w:pPr>
        <w:ind w:left="610" w:hanging="432"/>
        <w:jc w:val="right"/>
      </w:pPr>
      <w:rPr>
        <w:rFonts w:ascii="Times New Roman" w:eastAsia="Times New Roman" w:hAnsi="Times New Roman" w:cs="Times New Roman" w:hint="default"/>
        <w:b/>
        <w:bCs/>
        <w:w w:val="100"/>
      </w:rPr>
    </w:lvl>
    <w:lvl w:ilvl="1">
      <w:start w:val="1"/>
      <w:numFmt w:val="decimal"/>
      <w:lvlText w:val="%1.%2"/>
      <w:lvlJc w:val="left"/>
      <w:pPr>
        <w:ind w:left="754" w:hanging="576"/>
        <w:jc w:val="right"/>
      </w:pPr>
      <w:rPr>
        <w:rFonts w:ascii="Times New Roman" w:eastAsia="Times New Roman" w:hAnsi="Times New Roman" w:cs="Times New Roman" w:hint="default"/>
        <w:b/>
        <w:bCs/>
        <w:spacing w:val="-24"/>
        <w:w w:val="100"/>
        <w:sz w:val="24"/>
        <w:szCs w:val="24"/>
      </w:rPr>
    </w:lvl>
    <w:lvl w:ilvl="2">
      <w:start w:val="1"/>
      <w:numFmt w:val="bullet"/>
      <w:lvlText w:val="•"/>
      <w:lvlJc w:val="left"/>
      <w:pPr>
        <w:ind w:left="1433" w:hanging="576"/>
      </w:pPr>
      <w:rPr>
        <w:rFonts w:hint="default"/>
      </w:rPr>
    </w:lvl>
    <w:lvl w:ilvl="3">
      <w:start w:val="1"/>
      <w:numFmt w:val="bullet"/>
      <w:lvlText w:val="•"/>
      <w:lvlJc w:val="left"/>
      <w:pPr>
        <w:ind w:left="2106" w:hanging="576"/>
      </w:pPr>
      <w:rPr>
        <w:rFonts w:hint="default"/>
      </w:rPr>
    </w:lvl>
    <w:lvl w:ilvl="4">
      <w:start w:val="1"/>
      <w:numFmt w:val="bullet"/>
      <w:lvlText w:val="•"/>
      <w:lvlJc w:val="left"/>
      <w:pPr>
        <w:ind w:left="2780" w:hanging="576"/>
      </w:pPr>
      <w:rPr>
        <w:rFonts w:hint="default"/>
      </w:rPr>
    </w:lvl>
    <w:lvl w:ilvl="5">
      <w:start w:val="1"/>
      <w:numFmt w:val="bullet"/>
      <w:lvlText w:val="•"/>
      <w:lvlJc w:val="left"/>
      <w:pPr>
        <w:ind w:left="3453" w:hanging="576"/>
      </w:pPr>
      <w:rPr>
        <w:rFonts w:hint="default"/>
      </w:rPr>
    </w:lvl>
    <w:lvl w:ilvl="6">
      <w:start w:val="1"/>
      <w:numFmt w:val="bullet"/>
      <w:lvlText w:val="•"/>
      <w:lvlJc w:val="left"/>
      <w:pPr>
        <w:ind w:left="4126" w:hanging="576"/>
      </w:pPr>
      <w:rPr>
        <w:rFonts w:hint="default"/>
      </w:rPr>
    </w:lvl>
    <w:lvl w:ilvl="7">
      <w:start w:val="1"/>
      <w:numFmt w:val="bullet"/>
      <w:lvlText w:val="•"/>
      <w:lvlJc w:val="left"/>
      <w:pPr>
        <w:ind w:left="4800" w:hanging="576"/>
      </w:pPr>
      <w:rPr>
        <w:rFonts w:hint="default"/>
      </w:rPr>
    </w:lvl>
    <w:lvl w:ilvl="8">
      <w:start w:val="1"/>
      <w:numFmt w:val="bullet"/>
      <w:lvlText w:val="•"/>
      <w:lvlJc w:val="left"/>
      <w:pPr>
        <w:ind w:left="5473" w:hanging="576"/>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hyphenationZone w:val="425"/>
  <w:evenAndOddHeaders/>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91523D"/>
    <w:rsid w:val="004B6CE0"/>
    <w:rsid w:val="0082519F"/>
    <w:rsid w:val="009152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itre1">
    <w:name w:val="heading 1"/>
    <w:basedOn w:val="Normal"/>
    <w:uiPriority w:val="1"/>
    <w:qFormat/>
    <w:pPr>
      <w:ind w:left="545" w:hanging="432"/>
      <w:jc w:val="both"/>
      <w:outlineLvl w:val="0"/>
    </w:pPr>
    <w:rPr>
      <w:b/>
      <w:bCs/>
      <w:sz w:val="32"/>
      <w:szCs w:val="32"/>
    </w:rPr>
  </w:style>
  <w:style w:type="paragraph" w:styleId="Titre2">
    <w:name w:val="heading 2"/>
    <w:basedOn w:val="Normal"/>
    <w:uiPriority w:val="1"/>
    <w:qFormat/>
    <w:pPr>
      <w:ind w:left="546" w:hanging="432"/>
      <w:jc w:val="both"/>
      <w:outlineLvl w:val="1"/>
    </w:pPr>
    <w:rPr>
      <w:b/>
      <w:bCs/>
      <w:sz w:val="28"/>
      <w:szCs w:val="28"/>
    </w:rPr>
  </w:style>
  <w:style w:type="paragraph" w:styleId="Titre3">
    <w:name w:val="heading 3"/>
    <w:basedOn w:val="Normal"/>
    <w:uiPriority w:val="1"/>
    <w:qFormat/>
    <w:pPr>
      <w:ind w:left="754" w:hanging="576"/>
      <w:jc w:val="both"/>
      <w:outlineLvl w:val="2"/>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jc w:val="both"/>
    </w:pPr>
  </w:style>
  <w:style w:type="paragraph" w:styleId="Paragraphedeliste">
    <w:name w:val="List Paragraph"/>
    <w:basedOn w:val="Normal"/>
    <w:uiPriority w:val="1"/>
    <w:qFormat/>
    <w:pPr>
      <w:ind w:left="610" w:hanging="432"/>
      <w:jc w:val="both"/>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newsml.org/" TargetMode="External"/><Relationship Id="rId18" Type="http://schemas.openxmlformats.org/officeDocument/2006/relationships/hyperlink" Target="http://fr.wikipedia.org/wiki/User-Agent"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2008.org/papers/pdf/p1265-bizer.pdf" TargetMode="External"/><Relationship Id="rId7" Type="http://schemas.openxmlformats.org/officeDocument/2006/relationships/endnotes" Target="endnotes.xml"/><Relationship Id="rId12" Type="http://schemas.openxmlformats.org/officeDocument/2006/relationships/hyperlink" Target="http://www.prismstandard.org/about/" TargetMode="Externa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http://www.doi.or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cidoc.ics.forth.gr/docs/frbr_oo/frbr_docs/FRBR_oo_V0.9.pdf"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www.w3.org/TR/cooluris" TargetMode="External"/><Relationship Id="rId10" Type="http://schemas.openxmlformats.org/officeDocument/2006/relationships/footer" Target="footer1.xml"/><Relationship Id="rId19" Type="http://schemas.openxmlformats.org/officeDocument/2006/relationships/hyperlink" Target="http://www.cdlib.org/inside/diglib/ark/"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fla.org/" TargetMode="External"/><Relationship Id="rId22" Type="http://schemas.openxmlformats.org/officeDocument/2006/relationships/hyperlink" Target="http://www.prismstandard.org/specifications/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11</Pages>
  <Words>3553</Words>
  <Characters>19547</Characters>
  <Application>Microsoft Office Word</Application>
  <DocSecurity>0</DocSecurity>
  <Lines>162</Lines>
  <Paragraphs>46</Paragraphs>
  <ScaleCrop>false</ScaleCrop>
  <Company/>
  <LinksUpToDate>false</LinksUpToDate>
  <CharactersWithSpaces>23054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Laurent Robert</dc:creator>
  <cp:lastModifiedBy>Windows User</cp:lastModifiedBy>
  <cp:revision>2</cp:revision>
  <dcterms:created xsi:type="dcterms:W3CDTF">2016-06-08T11:30:00Z</dcterms:created>
  <dcterms:modified xsi:type="dcterms:W3CDTF">2016-06-14T12:10:00Z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7.0.7 pour Word</vt:lpwstr>
  </property>
  <property fmtid="{D5CDD505-2E9C-101B-9397-08002B2CF9AE}" pid="4" name="LastSaved">
    <vt:filetime>2016-06-08T00:00:00Z</vt:filetime>
  </property>
</Properties>
</file>